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cs="宋体"/>
          <w:b/>
          <w:bCs/>
          <w:sz w:val="52"/>
          <w:szCs w:val="52"/>
          <w:highlight w:val="none"/>
          <w:lang w:val="en-US" w:eastAsia="zh-CN"/>
        </w:rPr>
        <w:t>西安国家民用航天产业基地燃气分布式能源项目生态路（航天东路-天和路）、长征一路（天和路-天和五路）供热管道工程管件及保温采购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10"/>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三</w:t>
      </w:r>
      <w:r>
        <w:rPr>
          <w:rFonts w:hint="eastAsia" w:ascii="宋体" w:hAnsi="宋体" w:eastAsia="宋体" w:cs="宋体"/>
          <w:b/>
          <w:bCs/>
          <w:sz w:val="44"/>
          <w:szCs w:val="44"/>
          <w:highlight w:val="none"/>
          <w:lang w:eastAsia="zh-CN"/>
        </w:rPr>
        <w:t>月</w:t>
      </w:r>
    </w:p>
    <w:p>
      <w:pPr>
        <w:spacing w:line="5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陕西燃气集团工程有限公司</w:t>
      </w:r>
    </w:p>
    <w:p>
      <w:pPr>
        <w:spacing w:line="580" w:lineRule="exact"/>
        <w:jc w:val="center"/>
        <w:rPr>
          <w:rFonts w:hint="eastAsia" w:ascii="宋体" w:hAnsi="宋体" w:eastAsia="宋体" w:cs="宋体"/>
          <w:b/>
          <w:bCs/>
          <w:sz w:val="36"/>
          <w:szCs w:val="36"/>
          <w:highlight w:val="none"/>
          <w:lang w:val="en-US" w:eastAsia="zh-CN"/>
        </w:rPr>
      </w:pPr>
      <w:r>
        <w:rPr>
          <w:rFonts w:hint="eastAsia" w:ascii="宋体" w:hAnsi="宋体" w:cs="宋体"/>
          <w:b/>
          <w:bCs/>
          <w:sz w:val="36"/>
          <w:szCs w:val="36"/>
          <w:highlight w:val="none"/>
          <w:lang w:val="en-US" w:eastAsia="zh-CN"/>
        </w:rPr>
        <w:t>西安国家民用航天产业基地燃气分布式能源项目生态路（航天东路-天和路）、长征一路（天和路-天和五路）供热管道工程管件及保温</w:t>
      </w:r>
      <w:r>
        <w:rPr>
          <w:rFonts w:hint="eastAsia" w:ascii="宋体" w:hAnsi="宋体" w:eastAsia="宋体" w:cs="宋体"/>
          <w:b/>
          <w:bCs/>
          <w:sz w:val="36"/>
          <w:szCs w:val="36"/>
          <w:highlight w:val="none"/>
          <w:lang w:val="en-US" w:eastAsia="zh-CN"/>
        </w:rPr>
        <w:t>采购报价要求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我公司拟对西安国家民用航天产业基地燃气分布式能源项目生态路（航天东路-天和路）、长征一路（天和路-天和五路）供热管道工程管件及保温采购进行比价洽谈，特邀请贵公司参与洽谈。该项目具体情况如下：</w:t>
      </w:r>
    </w:p>
    <w:p>
      <w:pPr>
        <w:spacing w:line="360" w:lineRule="auto"/>
        <w:ind w:firstLine="482" w:firstLineChars="200"/>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一、项目名称：</w:t>
      </w:r>
      <w:r>
        <w:rPr>
          <w:rFonts w:hint="eastAsia" w:ascii="宋体" w:hAnsi="宋体" w:cs="宋体"/>
          <w:sz w:val="24"/>
          <w:szCs w:val="24"/>
          <w:lang w:val="en-US" w:eastAsia="zh-CN"/>
        </w:rPr>
        <w:t>西安国家民用航天产业基地燃气分布式能源项目生态路（航天东路-天和路）、长征一路（天和路-天和五路）供热管道工程管件及保温采购</w:t>
      </w:r>
      <w:bookmarkStart w:id="3" w:name="_GoBack"/>
      <w:bookmarkEnd w:id="3"/>
    </w:p>
    <w:p>
      <w:pPr>
        <w:numPr>
          <w:ilvl w:val="0"/>
          <w:numId w:val="1"/>
        </w:numPr>
        <w:spacing w:after="0" w:line="240" w:lineRule="auto"/>
        <w:ind w:firstLine="482" w:firstLineChars="200"/>
        <w:rPr>
          <w:rFonts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报价清单及要求：</w:t>
      </w:r>
    </w:p>
    <w:tbl>
      <w:tblPr>
        <w:tblStyle w:val="20"/>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084"/>
        <w:gridCol w:w="3045"/>
        <w:gridCol w:w="1005"/>
        <w:gridCol w:w="990"/>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序号</w:t>
            </w:r>
          </w:p>
        </w:tc>
        <w:tc>
          <w:tcPr>
            <w:tcW w:w="208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cs="宋体"/>
                <w:b/>
                <w:bCs/>
                <w:i w:val="0"/>
                <w:iCs w:val="0"/>
                <w:color w:val="auto"/>
                <w:kern w:val="0"/>
                <w:sz w:val="20"/>
                <w:szCs w:val="20"/>
                <w:u w:val="none"/>
                <w:lang w:val="en-US" w:eastAsia="zh-CN" w:bidi="ar"/>
              </w:rPr>
              <w:t>物资</w:t>
            </w:r>
            <w:r>
              <w:rPr>
                <w:rFonts w:hint="eastAsia" w:ascii="宋体" w:hAnsi="宋体" w:eastAsia="宋体" w:cs="宋体"/>
                <w:b/>
                <w:bCs/>
                <w:i w:val="0"/>
                <w:iCs w:val="0"/>
                <w:color w:val="auto"/>
                <w:kern w:val="0"/>
                <w:sz w:val="20"/>
                <w:szCs w:val="20"/>
                <w:u w:val="none"/>
                <w:lang w:val="en-US" w:eastAsia="zh-CN" w:bidi="ar"/>
              </w:rPr>
              <w:br w:type="textWrapping"/>
            </w:r>
            <w:r>
              <w:rPr>
                <w:rFonts w:hint="eastAsia" w:ascii="宋体" w:hAnsi="宋体" w:eastAsia="宋体" w:cs="宋体"/>
                <w:b/>
                <w:bCs/>
                <w:i w:val="0"/>
                <w:iCs w:val="0"/>
                <w:color w:val="auto"/>
                <w:kern w:val="0"/>
                <w:sz w:val="20"/>
                <w:szCs w:val="20"/>
                <w:u w:val="none"/>
                <w:lang w:val="en-US" w:eastAsia="zh-CN" w:bidi="ar"/>
              </w:rPr>
              <w:t>名称</w:t>
            </w:r>
          </w:p>
        </w:tc>
        <w:tc>
          <w:tcPr>
            <w:tcW w:w="3045"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规格型号</w:t>
            </w:r>
          </w:p>
        </w:tc>
        <w:tc>
          <w:tcPr>
            <w:tcW w:w="1005"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单位</w:t>
            </w:r>
          </w:p>
        </w:tc>
        <w:tc>
          <w:tcPr>
            <w:tcW w:w="99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数量</w:t>
            </w:r>
          </w:p>
        </w:tc>
        <w:tc>
          <w:tcPr>
            <w:tcW w:w="186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w:t>
            </w:r>
          </w:p>
        </w:tc>
        <w:tc>
          <w:tcPr>
            <w:tcW w:w="208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DN600 δ=12mm</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=90°R=6D</w:t>
            </w:r>
          </w:p>
        </w:tc>
        <w:tc>
          <w:tcPr>
            <w:tcW w:w="100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2</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=2.1°R=30D</w:t>
            </w:r>
          </w:p>
        </w:tc>
        <w:tc>
          <w:tcPr>
            <w:tcW w:w="100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3</w:t>
            </w:r>
          </w:p>
        </w:tc>
        <w:tc>
          <w:tcPr>
            <w:tcW w:w="208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DN600 δ=12mm</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4</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=8.5°R=60D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5</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=84.4°R=3D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6</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=5.2°R=40D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7</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=2.3°R=40D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8</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=3.7°R=40D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9</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=5.6°R=40D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10</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=4.1°R=40D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11</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=6.5°R=40D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12</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=5.3°R=40D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13</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=4.6°R=40D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14</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=3°R=30D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15</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=9.6°R=10D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报价包含一个现场补口。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16</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17</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DN400δ=9mm </w:t>
            </w:r>
            <w:r>
              <w:rPr>
                <w:rFonts w:hint="eastAsia" w:ascii="宋体" w:hAnsi="宋体" w:eastAsia="宋体" w:cs="宋体"/>
                <w:i w:val="0"/>
                <w:iCs w:val="0"/>
                <w:color w:val="000000"/>
                <w:kern w:val="0"/>
                <w:sz w:val="22"/>
                <w:szCs w:val="22"/>
                <w:u w:val="none"/>
                <w:lang w:val="en-US" w:eastAsia="zh-CN" w:bidi="ar"/>
              </w:rPr>
              <w:br w:type="textWrapping"/>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18</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DN300δ=9mm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19</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DN250δ=8mm </w:t>
            </w:r>
            <w:r>
              <w:rPr>
                <w:rFonts w:hint="eastAsia" w:ascii="宋体" w:hAnsi="宋体" w:eastAsia="宋体" w:cs="宋体"/>
                <w:i w:val="0"/>
                <w:iCs w:val="0"/>
                <w:color w:val="000000"/>
                <w:kern w:val="0"/>
                <w:sz w:val="22"/>
                <w:szCs w:val="22"/>
                <w:u w:val="none"/>
                <w:lang w:val="en-US" w:eastAsia="zh-CN" w:bidi="ar"/>
              </w:rPr>
              <w:br w:type="textWrapping"/>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20</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DN200δ=8mm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21</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DN150δ=6.5mm </w:t>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22</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DN125δ=6mm </w:t>
            </w:r>
            <w:r>
              <w:rPr>
                <w:rFonts w:hint="eastAsia" w:ascii="宋体" w:hAnsi="宋体" w:eastAsia="宋体" w:cs="宋体"/>
                <w:i w:val="0"/>
                <w:iCs w:val="0"/>
                <w:color w:val="000000"/>
                <w:kern w:val="0"/>
                <w:sz w:val="22"/>
                <w:szCs w:val="22"/>
                <w:u w:val="none"/>
                <w:lang w:val="en-US" w:eastAsia="zh-CN" w:bidi="ar"/>
              </w:rPr>
              <w:br w:type="textWrapping"/>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23</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DN100 δ=6mm</w:t>
            </w:r>
            <w:r>
              <w:rPr>
                <w:rFonts w:hint="eastAsia" w:ascii="宋体" w:hAnsi="宋体" w:eastAsia="宋体" w:cs="宋体"/>
                <w:i w:val="0"/>
                <w:iCs w:val="0"/>
                <w:color w:val="000000"/>
                <w:kern w:val="0"/>
                <w:sz w:val="22"/>
                <w:szCs w:val="22"/>
                <w:u w:val="none"/>
                <w:lang w:val="en-US" w:eastAsia="zh-CN" w:bidi="ar"/>
              </w:rPr>
              <w:br w:type="textWrapping"/>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19</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24</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DN25 δ=3.5mm</w:t>
            </w:r>
            <w:r>
              <w:rPr>
                <w:rFonts w:hint="eastAsia" w:ascii="宋体" w:hAnsi="宋体" w:eastAsia="宋体" w:cs="宋体"/>
                <w:i w:val="0"/>
                <w:iCs w:val="0"/>
                <w:color w:val="000000"/>
                <w:kern w:val="0"/>
                <w:sz w:val="22"/>
                <w:szCs w:val="22"/>
                <w:u w:val="none"/>
                <w:lang w:val="en-US" w:eastAsia="zh-CN" w:bidi="ar"/>
              </w:rPr>
              <w:br w:type="textWrapping"/>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25</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DN50 δ=6mm</w:t>
            </w:r>
            <w:r>
              <w:rPr>
                <w:rFonts w:hint="eastAsia" w:ascii="宋体" w:hAnsi="宋体" w:eastAsia="宋体" w:cs="宋体"/>
                <w:i w:val="0"/>
                <w:iCs w:val="0"/>
                <w:color w:val="000000"/>
                <w:kern w:val="0"/>
                <w:sz w:val="22"/>
                <w:szCs w:val="22"/>
                <w:u w:val="none"/>
                <w:lang w:val="en-US" w:eastAsia="zh-CN" w:bidi="ar"/>
              </w:rPr>
              <w:br w:type="textWrapping"/>
            </w:r>
            <w:r>
              <w:rPr>
                <w:rFonts w:ascii="Arial" w:hAnsi="Arial" w:eastAsia="宋体" w:cs="Arial"/>
                <w:i w:val="0"/>
                <w:iCs w:val="0"/>
                <w:color w:val="000000"/>
                <w:kern w:val="0"/>
                <w:sz w:val="22"/>
                <w:szCs w:val="22"/>
                <w:u w:val="none"/>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26</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预制直埋保温平行三通</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DN600*600*600δ=12mm </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报价包含2个现场补口。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27</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DN600*600*400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报价包含2个现场补口。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28</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报价包含2个现场补口。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29</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DN600*600*250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报价包含2个现场补口。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4"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30</w:t>
            </w:r>
          </w:p>
        </w:tc>
        <w:tc>
          <w:tcPr>
            <w:tcW w:w="208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304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报价包含2个现场补口。</w:t>
            </w:r>
          </w:p>
        </w:tc>
      </w:tr>
    </w:tbl>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eastAsia="zh-CN"/>
        </w:rPr>
        <w:t>注：1.</w:t>
      </w:r>
      <w:r>
        <w:rPr>
          <w:rFonts w:hint="eastAsia" w:cs="宋体"/>
          <w:sz w:val="24"/>
          <w:szCs w:val="24"/>
          <w:lang w:val="en-US" w:eastAsia="zh-CN"/>
        </w:rPr>
        <w:t>物资</w:t>
      </w:r>
      <w:r>
        <w:rPr>
          <w:rFonts w:hint="eastAsia" w:ascii="宋体" w:hAnsi="宋体" w:eastAsia="宋体" w:cs="宋体"/>
          <w:sz w:val="24"/>
          <w:szCs w:val="24"/>
          <w:lang w:val="en-US" w:eastAsia="zh-CN"/>
        </w:rPr>
        <w:t>运输</w:t>
      </w:r>
      <w:r>
        <w:rPr>
          <w:rFonts w:hint="eastAsia" w:ascii="宋体" w:hAnsi="宋体" w:eastAsia="宋体" w:cs="宋体"/>
          <w:sz w:val="24"/>
          <w:szCs w:val="24"/>
          <w:lang w:eastAsia="zh-CN"/>
        </w:rPr>
        <w:t>地址：</w:t>
      </w:r>
      <w:r>
        <w:rPr>
          <w:rFonts w:hint="eastAsia" w:cs="宋体"/>
          <w:sz w:val="24"/>
          <w:szCs w:val="24"/>
          <w:lang w:val="en-US" w:eastAsia="zh-CN"/>
        </w:rPr>
        <w:t>西安市航天新城</w:t>
      </w:r>
      <w:r>
        <w:rPr>
          <w:rFonts w:hint="eastAsia" w:ascii="宋体" w:hAnsi="宋体" w:eastAsia="宋体" w:cs="宋体"/>
          <w:sz w:val="24"/>
          <w:szCs w:val="24"/>
          <w:lang w:val="en-US" w:eastAsia="zh-CN"/>
        </w:rPr>
        <w:t>各个甲方指定</w:t>
      </w:r>
      <w:r>
        <w:rPr>
          <w:rFonts w:hint="eastAsia" w:cs="宋体"/>
          <w:sz w:val="24"/>
          <w:szCs w:val="24"/>
          <w:lang w:val="en-US" w:eastAsia="zh-CN"/>
        </w:rPr>
        <w:t>现场</w:t>
      </w:r>
      <w:r>
        <w:rPr>
          <w:rFonts w:hint="eastAsia" w:ascii="宋体" w:hAnsi="宋体" w:eastAsia="宋体" w:cs="宋体"/>
          <w:sz w:val="24"/>
          <w:szCs w:val="24"/>
          <w:lang w:val="en-US" w:eastAsia="zh-CN"/>
        </w:rPr>
        <w:t>地点</w:t>
      </w:r>
      <w:r>
        <w:rPr>
          <w:rFonts w:hint="eastAsia" w:ascii="宋体" w:hAnsi="宋体" w:eastAsia="宋体" w:cs="宋体"/>
          <w:sz w:val="24"/>
          <w:szCs w:val="24"/>
          <w:u w:val="none"/>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2.供货周期：接买方订单计划后</w:t>
      </w:r>
      <w:r>
        <w:rPr>
          <w:rFonts w:hint="eastAsia" w:cs="宋体"/>
          <w:sz w:val="24"/>
          <w:szCs w:val="24"/>
          <w:highlight w:val="none"/>
          <w:lang w:val="en-US" w:eastAsia="zh-CN"/>
        </w:rPr>
        <w:t>10</w:t>
      </w:r>
      <w:r>
        <w:rPr>
          <w:rFonts w:hint="eastAsia" w:ascii="宋体" w:hAnsi="宋体" w:eastAsia="宋体" w:cs="宋体"/>
          <w:sz w:val="24"/>
          <w:szCs w:val="24"/>
          <w:highlight w:val="none"/>
          <w:lang w:eastAsia="zh-CN"/>
        </w:rPr>
        <w:t>日内送达。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3.随车提供合格证、检验报告、厂家资料。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r>
        <w:rPr>
          <w:rFonts w:hint="eastAsia" w:cs="宋体"/>
          <w:kern w:val="0"/>
          <w:sz w:val="24"/>
          <w:szCs w:val="24"/>
          <w:lang w:val="en-US" w:eastAsia="zh-CN" w:bidi="ar-SA"/>
        </w:rPr>
        <w:t>.</w:t>
      </w:r>
      <w:r>
        <w:rPr>
          <w:rFonts w:hint="eastAsia" w:ascii="宋体" w:hAnsi="宋体" w:eastAsia="宋体" w:cs="宋体"/>
          <w:kern w:val="0"/>
          <w:sz w:val="24"/>
          <w:szCs w:val="24"/>
          <w:lang w:val="en-US" w:eastAsia="zh-CN" w:bidi="ar-SA"/>
        </w:rPr>
        <w:t>预制保温管件保温长度按照两端各预留15厘米光管计算长度。</w:t>
      </w:r>
    </w:p>
    <w:p>
      <w:pPr>
        <w:spacing w:after="0" w:line="360" w:lineRule="auto"/>
        <w:ind w:firstLine="480" w:firstLineChars="200"/>
        <w:jc w:val="left"/>
        <w:rPr>
          <w:rFonts w:hint="default"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5</w:t>
      </w:r>
      <w:r>
        <w:rPr>
          <w:rFonts w:hint="eastAsia" w:ascii="宋体" w:hAnsi="宋体" w:eastAsia="宋体" w:cs="宋体"/>
          <w:kern w:val="0"/>
          <w:sz w:val="24"/>
          <w:szCs w:val="24"/>
          <w:highlight w:val="none"/>
          <w:lang w:val="en-US" w:eastAsia="zh-CN" w:bidi="ar-SA"/>
        </w:rPr>
        <w:t>.管件及保温</w:t>
      </w:r>
      <w:r>
        <w:rPr>
          <w:rFonts w:hint="eastAsia" w:ascii="宋体" w:hAnsi="宋体" w:cs="宋体"/>
          <w:kern w:val="0"/>
          <w:sz w:val="24"/>
          <w:szCs w:val="24"/>
          <w:highlight w:val="none"/>
          <w:lang w:val="en-US" w:eastAsia="zh-CN" w:bidi="ar-SA"/>
        </w:rPr>
        <w:t>做法详见</w:t>
      </w:r>
      <w:r>
        <w:rPr>
          <w:rFonts w:hint="eastAsia" w:ascii="宋体" w:hAnsi="宋体" w:eastAsia="宋体" w:cs="宋体"/>
          <w:kern w:val="0"/>
          <w:sz w:val="24"/>
          <w:szCs w:val="24"/>
          <w:highlight w:val="none"/>
          <w:lang w:val="en-US" w:eastAsia="zh-CN" w:bidi="ar-SA"/>
        </w:rPr>
        <w:t>技术要求</w:t>
      </w:r>
      <w:r>
        <w:rPr>
          <w:rFonts w:hint="eastAsia" w:ascii="宋体" w:hAnsi="宋体" w:cs="宋体"/>
          <w:kern w:val="0"/>
          <w:sz w:val="24"/>
          <w:szCs w:val="24"/>
          <w:highlight w:val="none"/>
          <w:lang w:val="en-US" w:eastAsia="zh-CN" w:bidi="ar-SA"/>
        </w:rPr>
        <w:t>（附件1）</w:t>
      </w:r>
    </w:p>
    <w:p>
      <w:pPr>
        <w:spacing w:after="0" w:line="360" w:lineRule="auto"/>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三、报价人资格条件：</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1.具有独立法人资格,且具备有效合格的统一社会信用代码的营业执照。提供有效的基本账户开户许可证，或基本账户信息证明材料。</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2.具备一般纳税人资格，提供如税务机关出具的一般纳税人资格证明，或近期开具的增值税专用发票，或税务机关官方网站一般纳税人查询记录截图等有效证明材料。</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附承诺书加盖公章）。</w:t>
      </w:r>
    </w:p>
    <w:p>
      <w:pPr>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.提供报价人202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eastAsia="zh-CN"/>
        </w:rPr>
        <w:t>年1月1日至今（以合同签订时间为准）承担过</w:t>
      </w:r>
      <w:r>
        <w:rPr>
          <w:rFonts w:hint="eastAsia" w:ascii="宋体" w:hAnsi="宋体" w:eastAsia="宋体" w:cs="宋体"/>
          <w:sz w:val="24"/>
          <w:szCs w:val="24"/>
          <w:highlight w:val="none"/>
          <w:lang w:val="en-US" w:eastAsia="zh-CN"/>
        </w:rPr>
        <w:t>类似</w:t>
      </w:r>
      <w:r>
        <w:rPr>
          <w:rFonts w:hint="eastAsia" w:ascii="宋体" w:hAnsi="宋体" w:eastAsia="宋体" w:cs="宋体"/>
          <w:sz w:val="24"/>
          <w:szCs w:val="24"/>
          <w:highlight w:val="none"/>
          <w:lang w:eastAsia="zh-CN"/>
        </w:rPr>
        <w:t>供货业绩证明材料不少于</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个</w:t>
      </w:r>
      <w:r>
        <w:rPr>
          <w:rFonts w:hint="eastAsia" w:ascii="宋体" w:hAnsi="宋体" w:cs="宋体"/>
          <w:sz w:val="24"/>
          <w:szCs w:val="24"/>
          <w:highlight w:val="none"/>
          <w:lang w:eastAsia="zh-CN"/>
        </w:rPr>
        <w:t>。</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四、报价要求：</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价单位应充分考虑本项目的实际，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2.谈判报价均包括但不限于材料费、运输费、吊装费、仓储保管费、保险费、培训指导费、现场服务费、税费、利润等一切相关费用，以及报价人在报价前明示或暗示的所有风险、责任和义务。</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3.签订合同类型：物资采购合同。</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4.交货期：买方下订单后15日内送到。</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采购数量：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价格：报价实行固定单价，是指采购本次物资一切费用的含税到货价。在交货期限内，不含稅单价一次性包死，不受国家政策性调价、原材料市场价格变化的影响，并作为最终结算的唯一依据。若协议在谈判、签订及履约期间，国家对所涉税率进行调整，本协议也应据实调整税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7.结算方式：产品交付经买方验收合格，卖方按照收货数量向买方出具全额增值税专用发票后</w:t>
      </w:r>
      <w:r>
        <w:rPr>
          <w:rFonts w:hint="eastAsia" w:ascii="宋体" w:hAnsi="宋体" w:eastAsia="宋体" w:cs="宋体"/>
          <w:sz w:val="24"/>
          <w:szCs w:val="24"/>
          <w:highlight w:val="none"/>
          <w:u w:val="single"/>
          <w:lang w:val="en-US" w:eastAsia="zh-CN"/>
        </w:rPr>
        <w:t>20</w:t>
      </w:r>
      <w:r>
        <w:rPr>
          <w:rFonts w:hint="eastAsia" w:ascii="宋体" w:hAnsi="宋体" w:eastAsia="宋体" w:cs="宋体"/>
          <w:sz w:val="24"/>
          <w:szCs w:val="24"/>
          <w:highlight w:val="none"/>
          <w:lang w:val="en-US" w:eastAsia="zh-CN"/>
        </w:rPr>
        <w:t>个工作日内，买方支付验收合格产品货款的</w:t>
      </w:r>
      <w:r>
        <w:rPr>
          <w:rFonts w:hint="eastAsia" w:ascii="宋体" w:hAnsi="宋体" w:eastAsia="宋体" w:cs="宋体"/>
          <w:strike/>
          <w:dstrike w:val="0"/>
          <w:sz w:val="24"/>
          <w:szCs w:val="24"/>
          <w:highlight w:val="none"/>
          <w:lang w:val="en-US" w:eastAsia="zh-CN"/>
        </w:rPr>
        <w:t xml:space="preserve"> 80 %</w:t>
      </w:r>
      <w:r>
        <w:rPr>
          <w:rFonts w:hint="eastAsia" w:ascii="宋体" w:hAnsi="宋体" w:eastAsia="宋体" w:cs="宋体"/>
          <w:sz w:val="24"/>
          <w:szCs w:val="24"/>
          <w:highlight w:val="none"/>
          <w:lang w:val="en-US" w:eastAsia="zh-CN"/>
        </w:rPr>
        <w:t xml:space="preserve">产品投入使用后  </w:t>
      </w:r>
      <w:r>
        <w:rPr>
          <w:rFonts w:hint="eastAsia" w:ascii="宋体" w:hAnsi="宋体" w:eastAsia="宋体" w:cs="宋体"/>
          <w:sz w:val="24"/>
          <w:szCs w:val="24"/>
          <w:highlight w:val="none"/>
          <w:u w:val="single"/>
          <w:lang w:val="en-US" w:eastAsia="zh-CN"/>
        </w:rPr>
        <w:t xml:space="preserve">60  </w:t>
      </w:r>
      <w:r>
        <w:rPr>
          <w:rFonts w:hint="eastAsia" w:ascii="宋体" w:hAnsi="宋体" w:eastAsia="宋体" w:cs="宋体"/>
          <w:sz w:val="24"/>
          <w:szCs w:val="24"/>
          <w:highlight w:val="none"/>
          <w:lang w:val="en-US" w:eastAsia="zh-CN"/>
        </w:rPr>
        <w:t>日无任何质量问题，买方支付货款至</w:t>
      </w:r>
      <w:r>
        <w:rPr>
          <w:rFonts w:hint="eastAsia" w:ascii="宋体" w:hAnsi="宋体" w:eastAsia="宋体" w:cs="宋体"/>
          <w:sz w:val="24"/>
          <w:szCs w:val="24"/>
          <w:highlight w:val="none"/>
          <w:u w:val="single"/>
          <w:lang w:val="en-US" w:eastAsia="zh-CN"/>
        </w:rPr>
        <w:t xml:space="preserve">  97  </w:t>
      </w:r>
      <w:r>
        <w:rPr>
          <w:rFonts w:hint="eastAsia" w:ascii="宋体" w:hAnsi="宋体" w:eastAsia="宋体" w:cs="宋体"/>
          <w:sz w:val="24"/>
          <w:szCs w:val="24"/>
          <w:highlight w:val="none"/>
          <w:lang w:val="en-US" w:eastAsia="zh-CN"/>
        </w:rPr>
        <w:t>%，剩余</w:t>
      </w:r>
      <w:r>
        <w:rPr>
          <w:rFonts w:hint="eastAsia" w:ascii="宋体" w:hAnsi="宋体" w:eastAsia="宋体" w:cs="宋体"/>
          <w:sz w:val="24"/>
          <w:szCs w:val="24"/>
          <w:highlight w:val="none"/>
          <w:u w:val="single"/>
          <w:lang w:val="en-US" w:eastAsia="zh-CN"/>
        </w:rPr>
        <w:t xml:space="preserve">  3  %</w:t>
      </w:r>
      <w:r>
        <w:rPr>
          <w:rFonts w:hint="eastAsia" w:ascii="宋体" w:hAnsi="宋体" w:eastAsia="宋体" w:cs="宋体"/>
          <w:sz w:val="24"/>
          <w:szCs w:val="24"/>
          <w:highlight w:val="none"/>
          <w:lang w:val="en-US" w:eastAsia="zh-CN"/>
        </w:rPr>
        <w:t>作为质保金，产品质量保证期限届满后2年，如未发生质量问题，买方一次性无息付清质保金。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8.付款方式：采取银行转账、承兑汇票或电汇方式。</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五、运输</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1.运杂费：运输及运输费用由卖方承担。一次包死，已包含在合同总价内，包括从产品供应地点到交货地点所包含的运输费、保险费、搬运费。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2.根据材料的特性包装，满足运输要求，负责运输至订单指定的交货地点，并选择运输风险小，成本低，距离短的路线，要符合运输装卸要求，以保证安全无损的运到收货地点。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3.装运通知：卖方应在货物装运完后24小时之内以电话、电报或传真形式将合同号、货物名称、数量、毛重、体积（立方米）、金额、运输工具名称及启运日期通知买方。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4.包装应按国家标准或专业标准规定执行，由于包装不善引起的货物锈蚀、损坏、丢失均有卖方承担。</w:t>
      </w:r>
    </w:p>
    <w:p>
      <w:pPr>
        <w:pStyle w:val="52"/>
        <w:widowControl w:val="0"/>
        <w:shd w:val="clear" w:color="auto" w:fill="auto"/>
        <w:spacing w:before="0" w:after="0" w:line="24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5.到货后，买方依据卖方提供的清单进行验收。对缺件、质量损坏等做出记录，卖方负责处理。如属运输部门造成的设备性能下降，破损，缺件等事故由卖方负责解决。</w:t>
      </w:r>
    </w:p>
    <w:p>
      <w:pPr>
        <w:pStyle w:val="52"/>
        <w:widowControl w:val="0"/>
        <w:shd w:val="clear" w:color="auto" w:fill="auto"/>
        <w:spacing w:before="0" w:after="0" w:line="24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6.材料到现场后未交付买方前，由卖方负责保管维护，费用由卖方承担。</w:t>
      </w:r>
    </w:p>
    <w:p>
      <w:pPr>
        <w:pStyle w:val="52"/>
        <w:widowControl w:val="0"/>
        <w:shd w:val="clear" w:color="auto" w:fill="auto"/>
        <w:spacing w:before="0" w:after="0" w:line="360" w:lineRule="auto"/>
        <w:ind w:firstLine="482" w:firstLineChars="200"/>
        <w:jc w:val="both"/>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六、质量保证</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1.卖方向买方交付的产品质量保证期为产品到货验收合格后24个月，以每批次产品交付最终验收合格并投入使用之日起计算。</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2.质量保证期内，卖方应当履行产品质量保证书或售后服务承诺书以及本合同确定的质量保证义务。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3.质量保证期内，如出现质量问题，卖方在接到买方通知起 </w:t>
      </w:r>
      <w:r>
        <w:rPr>
          <w:rFonts w:hint="eastAsia" w:ascii="宋体" w:hAnsi="宋体" w:eastAsia="宋体" w:cs="宋体"/>
          <w:kern w:val="2"/>
          <w:sz w:val="24"/>
          <w:szCs w:val="24"/>
          <w:lang w:val="en-US" w:eastAsia="zh-CN"/>
        </w:rPr>
        <w:t>24</w:t>
      </w:r>
      <w:r>
        <w:rPr>
          <w:rFonts w:hint="eastAsia" w:ascii="宋体" w:hAnsi="宋体" w:eastAsia="宋体" w:cs="宋体"/>
          <w:kern w:val="2"/>
          <w:sz w:val="24"/>
          <w:szCs w:val="24"/>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4.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5.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6.质量保证期内，自送修之日起超过10日未修好的，卖方应当在接到买方通知后10日内免费为买方调换同品牌同型号同规格的全新产品。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7.质量保证期内，发生质量问题，若卖方不能证明系因买方使用不当所造成，由卖方承担质量责任。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8.技术资料：随货提供产品合格证、检验报告等。</w:t>
      </w:r>
    </w:p>
    <w:p>
      <w:pPr>
        <w:pStyle w:val="52"/>
        <w:widowControl w:val="0"/>
        <w:shd w:val="clear" w:color="auto" w:fill="auto"/>
        <w:spacing w:before="0" w:after="0" w:line="360" w:lineRule="auto"/>
        <w:ind w:firstLine="482" w:firstLineChars="200"/>
        <w:jc w:val="both"/>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七、售后服务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1.卖方在接到通知后24小时内必须响应，且有完善的售后服务措施。</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4.产品质量保证期间发生质量问题，卖方按照投标文件关于质量保证相关约定承担维修、更换、退货义务。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lang w:eastAsia="zh-CN"/>
        </w:rPr>
        <w:t>、递交的资料及时间：</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（一）谈判响应文件组成</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1.谈判响应函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2.报价一览表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3.分项报价表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6.业绩证明资料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7.信用证明资料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8.质量保证和售后服务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9.竞争性谈判报价回执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谈判响应文件份数及其他要求：一套正本、两套副本，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（三）谈判响应文件应密封完好，递交时间：2024年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15点30分</w:t>
      </w:r>
      <w:r>
        <w:rPr>
          <w:rFonts w:hint="eastAsia" w:ascii="宋体" w:hAnsi="宋体" w:eastAsia="宋体" w:cs="宋体"/>
          <w:sz w:val="24"/>
          <w:szCs w:val="24"/>
          <w:highlight w:val="none"/>
          <w:lang w:val="en-US" w:eastAsia="zh-CN"/>
        </w:rPr>
        <w:t>前，地点：陕西省西安市高陵区中钢大道陕西燃气集团工程有限公司。逾期送达的或者未送达指定地点的报价文件，逾期恕不接受。</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zh-TW" w:eastAsia="zh-CN"/>
        </w:rPr>
      </w:pPr>
      <w:r>
        <w:rPr>
          <w:rFonts w:hint="eastAsia" w:ascii="宋体" w:hAnsi="宋体" w:eastAsia="宋体" w:cs="宋体"/>
          <w:sz w:val="24"/>
          <w:szCs w:val="24"/>
          <w:highlight w:val="none"/>
          <w:lang w:eastAsia="zh-CN"/>
        </w:rPr>
        <w:t>地    址</w:t>
      </w:r>
      <w:r>
        <w:rPr>
          <w:rFonts w:hint="eastAsia" w:ascii="宋体" w:hAnsi="宋体" w:eastAsia="宋体" w:cs="宋体"/>
          <w:sz w:val="24"/>
          <w:szCs w:val="24"/>
          <w:highlight w:val="none"/>
          <w:lang w:val="zh-TW" w:eastAsia="zh-CN"/>
        </w:rPr>
        <w:t>：陕西省西安市高陵区中钢大道陕西燃气集团工程有限公司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项目技术</w:t>
      </w:r>
      <w:r>
        <w:rPr>
          <w:rFonts w:hint="eastAsia" w:ascii="宋体" w:hAnsi="宋体" w:eastAsia="宋体" w:cs="宋体"/>
          <w:sz w:val="24"/>
          <w:szCs w:val="24"/>
          <w:highlight w:val="none"/>
          <w:lang w:val="en-US" w:eastAsia="zh-CN"/>
        </w:rPr>
        <w:t>联系人：常志帅                  联系电话：18303410687</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    联系人：</w:t>
      </w:r>
      <w:r>
        <w:rPr>
          <w:rFonts w:hint="eastAsia" w:ascii="宋体" w:hAnsi="宋体" w:cs="宋体"/>
          <w:sz w:val="24"/>
          <w:szCs w:val="24"/>
          <w:highlight w:val="none"/>
          <w:lang w:val="en-US" w:eastAsia="zh-CN"/>
        </w:rPr>
        <w:t>宋  昊</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联系电话：</w:t>
      </w:r>
      <w:r>
        <w:rPr>
          <w:rFonts w:hint="eastAsia" w:ascii="宋体" w:hAnsi="宋体" w:cs="宋体"/>
          <w:sz w:val="24"/>
          <w:szCs w:val="24"/>
          <w:highlight w:val="none"/>
          <w:lang w:val="en-US" w:eastAsia="zh-CN"/>
        </w:rPr>
        <w:t>18192194530</w:t>
      </w:r>
    </w:p>
    <w:p>
      <w:pPr>
        <w:numPr>
          <w:ilvl w:val="0"/>
          <w:numId w:val="2"/>
        </w:numPr>
        <w:spacing w:after="0" w:line="360" w:lineRule="auto"/>
        <w:ind w:firstLine="482" w:firstLineChars="200"/>
        <w:rPr>
          <w:rFonts w:hint="eastAsia"/>
          <w:lang w:eastAsia="zh-CN"/>
        </w:rPr>
      </w:pPr>
      <w:r>
        <w:rPr>
          <w:rFonts w:hint="eastAsia" w:ascii="宋体" w:hAnsi="宋体" w:eastAsia="宋体" w:cs="宋体"/>
          <w:b/>
          <w:bCs/>
          <w:sz w:val="24"/>
          <w:szCs w:val="24"/>
          <w:lang w:eastAsia="zh-CN"/>
        </w:rPr>
        <w:t>评审方法</w:t>
      </w:r>
    </w:p>
    <w:tbl>
      <w:tblPr>
        <w:tblStyle w:val="1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796"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019" w:type="dxa"/>
            <w:gridSpan w:val="2"/>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2223" w:type="dxa"/>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6"/>
              <w:keepNext w:val="0"/>
              <w:keepLines w:val="0"/>
              <w:pageBreakBefore w:val="0"/>
              <w:widowControl/>
              <w:kinsoku/>
              <w:wordWrap/>
              <w:topLinePunct w:val="0"/>
              <w:bidi w:val="0"/>
              <w:adjustRightInd/>
              <w:snapToGrid/>
              <w:spacing w:after="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796"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pageBreakBefore w:val="0"/>
              <w:widowControl/>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796" w:type="dxa"/>
            <w:vAlign w:val="center"/>
          </w:tcPr>
          <w:p>
            <w:pPr>
              <w:pStyle w:val="57"/>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总评价分=商务分</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0分</w:t>
            </w:r>
            <w:r>
              <w:rPr>
                <w:rFonts w:hint="eastAsia" w:ascii="宋体" w:hAnsi="宋体" w:eastAsia="宋体" w:cs="宋体"/>
                <w:sz w:val="21"/>
                <w:szCs w:val="21"/>
                <w:lang w:eastAsia="zh-CN"/>
              </w:rPr>
              <w:t>+业绩分</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+质量分</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+售后分</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19"/>
        <w:tblpPr w:leftFromText="180" w:rightFromText="180" w:vertAnchor="text" w:horzAnchor="page" w:tblpX="1505" w:tblpY="53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商务报价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r>
              <w:rPr>
                <w:rFonts w:hint="eastAsia" w:ascii="宋体" w:hAnsi="宋体" w:cs="宋体"/>
                <w:sz w:val="21"/>
                <w:szCs w:val="21"/>
                <w:lang w:val="en-US" w:eastAsia="zh-CN"/>
              </w:rPr>
              <w:t>.</w:t>
            </w:r>
          </w:p>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3.报价得分：最终报价高于投标基准价：每高于基准价1%，扣1分；</w:t>
            </w:r>
            <w:r>
              <w:rPr>
                <w:rFonts w:hint="eastAsia" w:ascii="宋体" w:hAnsi="宋体" w:eastAsia="宋体" w:cs="宋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cs="宋体"/>
                <w:sz w:val="21"/>
                <w:szCs w:val="21"/>
                <w:lang w:val="en-US" w:eastAsia="zh-CN"/>
              </w:rPr>
              <w:t>2</w:t>
            </w:r>
            <w:r>
              <w:rPr>
                <w:rFonts w:hint="eastAsia" w:ascii="宋体" w:hAnsi="宋体" w:eastAsia="宋体" w:cs="宋体"/>
                <w:sz w:val="21"/>
                <w:szCs w:val="21"/>
                <w:lang w:eastAsia="zh-CN"/>
              </w:rPr>
              <w:t>分，最高得</w:t>
            </w:r>
            <w:r>
              <w:rPr>
                <w:rFonts w:hint="eastAsia" w:ascii="宋体" w:hAnsi="宋体" w:cs="宋体"/>
                <w:sz w:val="21"/>
                <w:szCs w:val="21"/>
                <w:lang w:val="en-US" w:eastAsia="zh-CN"/>
              </w:rPr>
              <w:t>10</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质量保证</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供应产品的技术指标和性能对谈判文件的响应程度。其技术指标和性能优于谈判文件要求的得</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sz w:val="21"/>
                <w:szCs w:val="21"/>
                <w:lang w:eastAsia="zh-CN"/>
              </w:rPr>
              <w:t>分，完全响应得</w:t>
            </w:r>
            <w:r>
              <w:rPr>
                <w:rFonts w:hint="eastAsia" w:ascii="宋体" w:hAnsi="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分，部分响应得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分，不响应得0分。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建立完善的售后服务体系，对本次供应产品的售后服务措施、内容等进行详细说明，具有可操作性。较好的得</w:t>
            </w:r>
            <w:r>
              <w:rPr>
                <w:rFonts w:hint="eastAsia" w:ascii="宋体" w:hAnsi="宋体" w:cs="宋体"/>
                <w:sz w:val="21"/>
                <w:szCs w:val="21"/>
                <w:lang w:val="en-US" w:eastAsia="zh-CN"/>
              </w:rPr>
              <w:t>5</w:t>
            </w:r>
            <w:r>
              <w:rPr>
                <w:rFonts w:hint="eastAsia" w:ascii="宋体" w:hAnsi="宋体" w:eastAsia="宋体" w:cs="宋体"/>
                <w:sz w:val="21"/>
                <w:szCs w:val="21"/>
                <w:lang w:eastAsia="zh-CN"/>
              </w:rPr>
              <w:t>分，基本满足得</w:t>
            </w:r>
            <w:r>
              <w:rPr>
                <w:rFonts w:hint="eastAsia" w:ascii="宋体" w:hAnsi="宋体" w:cs="宋体"/>
                <w:sz w:val="21"/>
                <w:szCs w:val="21"/>
                <w:lang w:val="en-US" w:eastAsia="zh-CN"/>
              </w:rPr>
              <w:t>3</w:t>
            </w:r>
            <w:r>
              <w:rPr>
                <w:rFonts w:hint="eastAsia" w:ascii="宋体" w:hAnsi="宋体" w:eastAsia="宋体" w:cs="宋体"/>
                <w:sz w:val="21"/>
                <w:szCs w:val="21"/>
                <w:lang w:eastAsia="zh-CN"/>
              </w:rPr>
              <w:t>分，不满足得0分。</w:t>
            </w:r>
          </w:p>
        </w:tc>
      </w:tr>
    </w:tbl>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lang w:eastAsia="zh-CN"/>
        </w:rPr>
        <w:t>、确定单位程序</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w:t>
      </w:r>
      <w:r>
        <w:rPr>
          <w:rFonts w:hint="eastAsia" w:ascii="宋体" w:hAnsi="宋体" w:cs="宋体"/>
          <w:sz w:val="24"/>
          <w:szCs w:val="24"/>
          <w:lang w:val="en-US" w:eastAsia="zh-CN"/>
        </w:rPr>
        <w:t>各标段</w:t>
      </w:r>
      <w:r>
        <w:rPr>
          <w:rFonts w:hint="eastAsia" w:ascii="宋体" w:hAnsi="宋体" w:eastAsia="宋体" w:cs="宋体"/>
          <w:sz w:val="24"/>
          <w:szCs w:val="24"/>
          <w:lang w:eastAsia="zh-CN"/>
        </w:rPr>
        <w:t>第二次报价，综合各单位业绩、实力及服务承诺等方面综合评判，综合确定本项目合作单位。</w:t>
      </w: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陕西燃气集团工程有限公司</w:t>
      </w:r>
    </w:p>
    <w:p>
      <w:pPr>
        <w:spacing w:after="0" w:line="360" w:lineRule="auto"/>
        <w:ind w:firstLine="480" w:firstLineChars="200"/>
        <w:rPr>
          <w:rFonts w:ascii="宋体" w:hAnsi="宋体" w:eastAsia="宋体" w:cs="宋体"/>
          <w:b/>
          <w:bCs/>
          <w:sz w:val="32"/>
          <w:szCs w:val="32"/>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22</w:t>
      </w:r>
      <w:r>
        <w:rPr>
          <w:rFonts w:hint="eastAsia" w:ascii="宋体" w:hAnsi="宋体" w:eastAsia="宋体" w:cs="宋体"/>
          <w:sz w:val="24"/>
          <w:szCs w:val="24"/>
          <w:highlight w:val="none"/>
          <w:lang w:eastAsia="zh-CN"/>
        </w:rPr>
        <w:t>日</w:t>
      </w:r>
      <w:bookmarkEnd w:id="0"/>
      <w:r>
        <w:rPr>
          <w:rFonts w:hint="eastAsia" w:ascii="宋体" w:hAnsi="宋体" w:eastAsia="宋体" w:cs="宋体"/>
          <w:b/>
          <w:bCs/>
          <w:sz w:val="24"/>
          <w:szCs w:val="24"/>
          <w:lang w:eastAsia="zh-CN"/>
        </w:rPr>
        <w:t xml:space="preserve"> </w:t>
      </w:r>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bCs/>
          <w:kern w:val="0"/>
          <w:sz w:val="48"/>
          <w:szCs w:val="48"/>
          <w:highlight w:val="none"/>
        </w:rPr>
      </w:pPr>
      <w:r>
        <w:rPr>
          <w:rFonts w:hint="eastAsia" w:ascii="宋体" w:hAnsi="宋体" w:cs="宋体"/>
          <w:b/>
          <w:bCs/>
          <w:kern w:val="0"/>
          <w:sz w:val="48"/>
          <w:szCs w:val="48"/>
          <w:highlight w:val="none"/>
          <w:lang w:eastAsia="zh-CN"/>
        </w:rPr>
        <w:t>陕西燃气</w:t>
      </w:r>
      <w:r>
        <w:rPr>
          <w:rFonts w:hint="eastAsia" w:ascii="宋体" w:hAnsi="宋体" w:eastAsia="宋体" w:cs="宋体"/>
          <w:b/>
          <w:bCs/>
          <w:kern w:val="0"/>
          <w:sz w:val="48"/>
          <w:szCs w:val="48"/>
          <w:highlight w:val="none"/>
        </w:rPr>
        <w:t>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cs="宋体"/>
          <w:b/>
          <w:bCs/>
          <w:sz w:val="52"/>
          <w:szCs w:val="52"/>
          <w:highlight w:val="none"/>
          <w:lang w:val="en-US" w:eastAsia="zh-CN"/>
        </w:rPr>
        <w:t>西安国家民用航天产业基地燃气分布式能源项目生态路（航天东路-天和路）、长征一路（天和路-天和五路）供热管道工程管件及保温采购</w:t>
      </w:r>
    </w:p>
    <w:p>
      <w:pPr>
        <w:rPr>
          <w:rFonts w:hint="eastAsia" w:ascii="宋体" w:hAnsi="宋体" w:eastAsia="宋体" w:cs="宋体"/>
          <w:b/>
          <w:sz w:val="36"/>
          <w:szCs w:val="36"/>
          <w:highlight w:val="none"/>
        </w:rPr>
      </w:pPr>
    </w:p>
    <w:p>
      <w:pPr>
        <w:pStyle w:val="14"/>
        <w:rPr>
          <w:rFonts w:hint="eastAsia"/>
        </w:rPr>
      </w:pPr>
    </w:p>
    <w:p>
      <w:pPr>
        <w:keepNext w:val="0"/>
        <w:keepLines w:val="0"/>
        <w:pageBreakBefore w:val="0"/>
        <w:wordWrap/>
        <w:bidi w:val="0"/>
        <w:spacing w:line="24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谈判响应</w:t>
      </w:r>
      <w:r>
        <w:rPr>
          <w:rFonts w:hint="eastAsia" w:ascii="宋体" w:hAnsi="宋体" w:eastAsia="宋体" w:cs="宋体"/>
          <w:b/>
          <w:bCs/>
          <w:color w:val="auto"/>
          <w:sz w:val="52"/>
          <w:szCs w:val="52"/>
          <w:highlight w:val="none"/>
        </w:rPr>
        <w:t>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36"/>
          <w:szCs w:val="36"/>
          <w:highlight w:val="none"/>
        </w:rPr>
      </w:pPr>
    </w:p>
    <w:p>
      <w:pPr>
        <w:pStyle w:val="14"/>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14"/>
        <w:rPr>
          <w:rFonts w:hint="eastAsia"/>
        </w:rPr>
      </w:pPr>
    </w:p>
    <w:p>
      <w:pPr>
        <w:rPr>
          <w:rFonts w:hint="eastAsia" w:ascii="宋体" w:hAnsi="宋体" w:eastAsia="宋体" w:cs="宋体"/>
          <w:b/>
          <w:sz w:val="36"/>
          <w:szCs w:val="36"/>
          <w:highlight w:val="none"/>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ascii="宋体" w:hAnsi="宋体" w:eastAsia="宋体" w:cs="宋体"/>
          <w:b/>
          <w:sz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月</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bookmarkEnd w:id="1"/>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谈判响应函</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报价一览表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分项报价表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法定代表人授权委托书</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资质证明文件</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业绩证明资料</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bookmarkStart w:id="2" w:name="_Hlk69461859"/>
      <w:r>
        <w:rPr>
          <w:rFonts w:hint="eastAsia" w:ascii="宋体" w:hAnsi="宋体" w:eastAsia="宋体" w:cs="宋体"/>
          <w:b/>
          <w:bCs/>
          <w:spacing w:val="4"/>
          <w:sz w:val="28"/>
          <w:szCs w:val="28"/>
          <w:lang w:eastAsia="zh-CN"/>
        </w:rPr>
        <w:t>信用证明资料</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质量保证和售后服务</w:t>
      </w:r>
    </w:p>
    <w:bookmarkEnd w:id="2"/>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竞争性谈判报价回执</w:t>
      </w:r>
    </w:p>
    <w:p>
      <w:pPr>
        <w:rPr>
          <w:rFonts w:hint="eastAsia" w:ascii="仿宋" w:hAnsi="仿宋" w:eastAsia="仿宋" w:cstheme="majorEastAsia"/>
          <w:b/>
          <w:bCs/>
          <w:sz w:val="44"/>
          <w:szCs w:val="44"/>
          <w:lang w:val="en-US" w:eastAsia="zh-CN"/>
        </w:rPr>
      </w:pPr>
      <w:r>
        <w:rPr>
          <w:rFonts w:hint="eastAsia" w:ascii="仿宋" w:hAnsi="仿宋" w:eastAsia="仿宋" w:cstheme="majorEastAsia"/>
          <w:b/>
          <w:bCs/>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陕西</w:t>
      </w:r>
      <w:r>
        <w:rPr>
          <w:rFonts w:hint="eastAsia" w:ascii="宋体" w:hAnsi="宋体" w:eastAsia="宋体" w:cs="宋体"/>
          <w:color w:val="auto"/>
          <w:sz w:val="28"/>
          <w:szCs w:val="28"/>
          <w:lang w:eastAsia="zh-CN"/>
        </w:rPr>
        <w:t>燃气集团工程有限公司</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我们收到贵公司</w:t>
      </w:r>
      <w:r>
        <w:rPr>
          <w:rFonts w:hint="eastAsia" w:ascii="宋体" w:hAnsi="宋体" w:eastAsia="宋体" w:cs="宋体"/>
          <w:strike w:val="0"/>
          <w:dstrike w:val="0"/>
          <w:color w:val="auto"/>
          <w:sz w:val="28"/>
          <w:szCs w:val="28"/>
          <w:u w:val="single"/>
          <w:lang w:val="en-US" w:eastAsia="zh-CN"/>
        </w:rPr>
        <w:t>西安国家民用航天产业基地燃气分布式能源项目生态路（航天东路-天和路）、长征一路（天和路-天和五路）供热管道工程管件及保温采购</w:t>
      </w:r>
      <w:r>
        <w:rPr>
          <w:rFonts w:hint="eastAsia" w:ascii="宋体" w:hAnsi="宋体" w:eastAsia="宋体" w:cs="宋体"/>
          <w:color w:val="auto"/>
          <w:sz w:val="28"/>
          <w:szCs w:val="28"/>
        </w:rPr>
        <w:t>的谈判文件，经</w:t>
      </w:r>
      <w:r>
        <w:rPr>
          <w:rFonts w:hint="eastAsia" w:ascii="宋体" w:hAnsi="宋体" w:eastAsia="宋体" w:cs="宋体"/>
          <w:color w:val="auto"/>
          <w:sz w:val="28"/>
          <w:szCs w:val="28"/>
          <w:lang w:eastAsia="zh-CN"/>
        </w:rPr>
        <w:t>了解</w:t>
      </w:r>
      <w:r>
        <w:rPr>
          <w:rFonts w:hint="eastAsia" w:ascii="宋体" w:hAnsi="宋体" w:eastAsia="宋体" w:cs="宋体"/>
          <w:color w:val="auto"/>
          <w:sz w:val="28"/>
          <w:szCs w:val="28"/>
        </w:rPr>
        <w:t>及澄清疑问，已充分理解并掌握了本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谈判的全部情况，同意接受谈判文件的全部内容和条件，并按此确定本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3、一旦我方成交，我方保证按期</w:t>
      </w:r>
      <w:r>
        <w:rPr>
          <w:rFonts w:hint="eastAsia" w:ascii="宋体" w:hAnsi="宋体" w:eastAsia="宋体" w:cs="宋体"/>
          <w:color w:val="auto"/>
          <w:sz w:val="28"/>
          <w:szCs w:val="28"/>
          <w:lang w:eastAsia="zh-CN"/>
        </w:rPr>
        <w:t>供应材料</w:t>
      </w:r>
      <w:r>
        <w:rPr>
          <w:rFonts w:hint="eastAsia" w:ascii="宋体" w:hAnsi="宋体" w:eastAsia="宋体" w:cs="宋体"/>
          <w:color w:val="auto"/>
          <w:sz w:val="28"/>
          <w:szCs w:val="28"/>
        </w:rPr>
        <w:t>；质量承诺达到</w:t>
      </w:r>
      <w:r>
        <w:rPr>
          <w:rFonts w:hint="eastAsia" w:ascii="宋体" w:hAnsi="宋体" w:eastAsia="宋体" w:cs="宋体"/>
          <w:color w:val="auto"/>
          <w:sz w:val="28"/>
          <w:szCs w:val="28"/>
          <w:u w:val="single"/>
        </w:rPr>
        <w:t>合格</w:t>
      </w:r>
      <w:r>
        <w:rPr>
          <w:rFonts w:hint="eastAsia" w:ascii="宋体" w:hAnsi="宋体" w:eastAsia="宋体" w:cs="宋体"/>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4、如由我方成交，我方保证在接到</w:t>
      </w:r>
      <w:r>
        <w:rPr>
          <w:rFonts w:hint="eastAsia" w:ascii="宋体" w:hAnsi="宋体" w:eastAsia="宋体" w:cs="宋体"/>
          <w:color w:val="auto"/>
          <w:sz w:val="28"/>
          <w:szCs w:val="28"/>
          <w:lang w:eastAsia="zh-CN"/>
        </w:rPr>
        <w:t>你方通知后</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天内，按成交通知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谈判响应单位名称</w:t>
      </w:r>
      <w:r>
        <w:rPr>
          <w:rFonts w:hint="eastAsia" w:ascii="宋体" w:hAnsi="宋体" w:eastAsia="宋体" w:cs="宋体"/>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r>
        <w:rPr>
          <w:rFonts w:hint="eastAsia" w:ascii="宋体" w:hAnsi="宋体" w:eastAsia="宋体" w:cs="宋体"/>
          <w:color w:val="auto"/>
          <w:sz w:val="28"/>
          <w:szCs w:val="28"/>
          <w:lang w:eastAsia="zh-CN"/>
        </w:rPr>
        <w:t>账</w:t>
      </w:r>
      <w:r>
        <w:rPr>
          <w:rFonts w:hint="eastAsia" w:ascii="宋体" w:hAnsi="宋体" w:eastAsia="宋体" w:cs="宋体"/>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         年   月  日</w:t>
      </w:r>
    </w:p>
    <w:p>
      <w:pPr>
        <w:spacing w:line="360" w:lineRule="auto"/>
        <w:outlineLvl w:val="1"/>
        <w:rPr>
          <w:rFonts w:hint="eastAsia" w:ascii="仿宋_GB2312" w:hAnsi="宋体" w:eastAsia="仿宋_GB2312"/>
          <w:color w:val="auto"/>
          <w:spacing w:val="4"/>
          <w:sz w:val="24"/>
        </w:rPr>
      </w:pPr>
    </w:p>
    <w:p>
      <w:pPr>
        <w:pStyle w:val="6"/>
        <w:keepNext w:val="0"/>
        <w:keepLines w:val="0"/>
        <w:pageBreakBefore w:val="0"/>
        <w:wordWrap/>
        <w:bidi w:val="0"/>
        <w:spacing w:after="0" w:line="240" w:lineRule="auto"/>
        <w:ind w:left="0" w:leftChars="0" w:firstLine="0" w:firstLineChars="0"/>
        <w:rPr>
          <w:rFonts w:ascii="宋体" w:hAnsi="宋体" w:eastAsia="宋体" w:cs="宋体"/>
          <w:lang w:eastAsia="zh-CN"/>
        </w:rPr>
        <w:sectPr>
          <w:footerReference r:id="rId4" w:type="default"/>
          <w:pgSz w:w="11906" w:h="16838"/>
          <w:pgMar w:top="2098" w:right="1474" w:bottom="1928" w:left="1587" w:header="851" w:footer="992" w:gutter="0"/>
          <w:pgNumType w:fmt="decimal"/>
          <w:cols w:space="720" w:num="1"/>
          <w:docGrid w:type="lines" w:linePitch="312" w:charSpace="0"/>
        </w:sectPr>
      </w:pPr>
    </w:p>
    <w:p>
      <w:pPr>
        <w:pStyle w:val="6"/>
        <w:keepNext w:val="0"/>
        <w:keepLines w:val="0"/>
        <w:pageBreakBefore w:val="0"/>
        <w:wordWrap/>
        <w:bidi w:val="0"/>
        <w:spacing w:after="0" w:line="240" w:lineRule="auto"/>
        <w:ind w:firstLine="0" w:firstLineChars="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sz w:val="32"/>
          <w:szCs w:val="32"/>
          <w:lang w:val="en-US" w:eastAsia="zh-CN"/>
        </w:rPr>
        <w:t>西安国家民用航天产业基地燃气分布式能源项目生态路（航天东路-天和路）、长征一路（天和路-天和五路）供热管道工程管件及保温采购</w:t>
      </w:r>
      <w:r>
        <w:rPr>
          <w:rFonts w:hint="eastAsia" w:ascii="宋体" w:hAnsi="宋体" w:eastAsia="宋体" w:cs="宋体"/>
          <w:b/>
          <w:bCs/>
          <w:sz w:val="32"/>
          <w:szCs w:val="32"/>
          <w:highlight w:val="none"/>
          <w:lang w:eastAsia="zh-CN"/>
        </w:rPr>
        <w:t>报价一览表</w:t>
      </w:r>
    </w:p>
    <w:p>
      <w:pPr>
        <w:keepNext w:val="0"/>
        <w:keepLines w:val="0"/>
        <w:pageBreakBefore w:val="0"/>
        <w:wordWrap/>
        <w:bidi w:val="0"/>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 xml:space="preserve"> 单位：元</w:t>
      </w:r>
    </w:p>
    <w:tbl>
      <w:tblPr>
        <w:tblStyle w:val="19"/>
        <w:tblW w:w="972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880"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eastAsia="宋体" w:cs="宋体"/>
                <w:sz w:val="28"/>
                <w:szCs w:val="28"/>
                <w:lang w:eastAsia="zh-CN"/>
              </w:rPr>
              <w:t>项目报价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7" w:hRule="atLeast"/>
        </w:trPr>
        <w:tc>
          <w:tcPr>
            <w:tcW w:w="2880" w:type="dxa"/>
            <w:vAlign w:val="center"/>
          </w:tcPr>
          <w:p>
            <w:pPr>
              <w:keepNext w:val="0"/>
              <w:keepLines w:val="0"/>
              <w:pageBreakBefore w:val="0"/>
              <w:wordWrap/>
              <w:bidi w:val="0"/>
              <w:spacing w:after="0" w:line="240" w:lineRule="auto"/>
              <w:ind w:firstLine="560" w:firstLineChars="200"/>
              <w:jc w:val="both"/>
              <w:rPr>
                <w:rFonts w:ascii="宋体" w:hAnsi="宋体" w:eastAsia="宋体" w:cs="宋体"/>
                <w:sz w:val="28"/>
                <w:szCs w:val="28"/>
                <w:u w:val="single"/>
                <w:lang w:eastAsia="zh-CN"/>
              </w:rPr>
            </w:pPr>
          </w:p>
          <w:p>
            <w:pPr>
              <w:keepNext w:val="0"/>
              <w:keepLines w:val="0"/>
              <w:pageBreakBefore w:val="0"/>
              <w:wordWrap/>
              <w:bidi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val="en-US" w:eastAsia="zh-CN"/>
              </w:rPr>
              <w:t>管件及保温</w:t>
            </w:r>
            <w:r>
              <w:rPr>
                <w:rFonts w:hint="eastAsia" w:ascii="宋体" w:hAnsi="宋体" w:eastAsia="宋体" w:cs="宋体"/>
                <w:sz w:val="28"/>
                <w:szCs w:val="28"/>
                <w:lang w:eastAsia="zh-CN"/>
              </w:rPr>
              <w:t>采购</w:t>
            </w:r>
          </w:p>
          <w:p>
            <w:pPr>
              <w:keepNext w:val="0"/>
              <w:keepLines w:val="0"/>
              <w:pageBreakBefore w:val="0"/>
              <w:wordWrap/>
              <w:bidi w:val="0"/>
              <w:spacing w:after="0" w:line="240" w:lineRule="auto"/>
              <w:ind w:firstLine="560" w:firstLineChars="200"/>
              <w:jc w:val="center"/>
              <w:rPr>
                <w:rFonts w:ascii="宋体" w:hAnsi="宋体" w:eastAsia="宋体" w:cs="宋体"/>
                <w:sz w:val="28"/>
                <w:szCs w:val="28"/>
              </w:rPr>
            </w:pPr>
          </w:p>
        </w:tc>
        <w:tc>
          <w:tcPr>
            <w:tcW w:w="6840" w:type="dxa"/>
            <w:vAlign w:val="center"/>
          </w:tcPr>
          <w:p>
            <w:pPr>
              <w:keepNext w:val="0"/>
              <w:keepLines w:val="0"/>
              <w:pageBreakBefore w:val="0"/>
              <w:wordWrap/>
              <w:bidi w:val="0"/>
              <w:spacing w:after="0" w:line="240" w:lineRule="auto"/>
              <w:ind w:firstLine="560" w:firstLineChars="200"/>
              <w:textAlignment w:val="baseline"/>
              <w:rPr>
                <w:rFonts w:ascii="宋体" w:hAnsi="宋体" w:eastAsia="宋体" w:cs="宋体"/>
                <w:sz w:val="28"/>
                <w:szCs w:val="28"/>
              </w:rPr>
            </w:pPr>
            <w:r>
              <w:rPr>
                <w:rFonts w:hint="eastAsia" w:ascii="宋体" w:hAnsi="宋体" w:eastAsia="宋体" w:cs="宋体"/>
                <w:sz w:val="28"/>
                <w:szCs w:val="28"/>
                <w:lang w:eastAsia="zh-CN"/>
              </w:rPr>
              <w:t>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元，人民币大写：</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，其中不含税金额：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元，税额：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none"/>
                <w:lang w:eastAsia="zh-CN"/>
              </w:rPr>
              <w:t>元，</w:t>
            </w:r>
            <w:r>
              <w:rPr>
                <w:rFonts w:hint="eastAsia" w:ascii="宋体" w:hAnsi="宋体" w:eastAsia="宋体" w:cs="宋体"/>
                <w:sz w:val="28"/>
                <w:szCs w:val="28"/>
                <w:lang w:eastAsia="zh-CN"/>
              </w:rPr>
              <w:t>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7" w:hRule="atLeast"/>
        </w:trPr>
        <w:tc>
          <w:tcPr>
            <w:tcW w:w="2880" w:type="dxa"/>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cs="宋体"/>
                <w:sz w:val="28"/>
                <w:szCs w:val="28"/>
                <w:lang w:val="en-US" w:eastAsia="zh-CN"/>
              </w:rPr>
              <w:t>原材料品牌、规格</w:t>
            </w:r>
          </w:p>
        </w:tc>
        <w:tc>
          <w:tcPr>
            <w:tcW w:w="6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一、高密度聚乙烯外套管：（品牌：）</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baseline"/>
              <w:rPr>
                <w:rFonts w:hint="eastAsia" w:ascii="宋体" w:hAnsi="宋体" w:cs="宋体"/>
                <w:sz w:val="28"/>
                <w:szCs w:val="28"/>
                <w:u w:val="none"/>
                <w:lang w:val="en-US" w:eastAsia="zh-CN"/>
              </w:rPr>
            </w:pPr>
            <w:r>
              <w:rPr>
                <w:rFonts w:hint="eastAsia" w:ascii="宋体" w:hAnsi="宋体" w:cs="宋体"/>
                <w:sz w:val="28"/>
                <w:szCs w:val="28"/>
                <w:u w:val="none"/>
                <w:lang w:val="en-US" w:eastAsia="zh-CN"/>
              </w:rPr>
              <w:t>二、硬质聚氨酯泡沫塑料：</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textAlignment w:val="baseline"/>
              <w:rPr>
                <w:rFonts w:hint="eastAsia" w:ascii="宋体" w:hAnsi="宋体" w:cs="宋体"/>
                <w:sz w:val="28"/>
                <w:szCs w:val="28"/>
                <w:u w:val="none"/>
                <w:lang w:val="en-US" w:eastAsia="zh-CN"/>
              </w:rPr>
            </w:pPr>
            <w:r>
              <w:rPr>
                <w:rFonts w:hint="eastAsia" w:ascii="宋体" w:hAnsi="宋体" w:cs="宋体"/>
                <w:sz w:val="28"/>
                <w:szCs w:val="28"/>
                <w:u w:val="none"/>
                <w:lang w:val="en-US" w:eastAsia="zh-CN"/>
              </w:rPr>
              <w:t>（黑料品牌：      ）（白料品牌：     ）</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textAlignment w:val="baseline"/>
              <w:rPr>
                <w:rFonts w:hint="default" w:ascii="宋体" w:hAnsi="宋体" w:cs="宋体"/>
                <w:sz w:val="28"/>
                <w:szCs w:val="28"/>
                <w:u w:val="none"/>
                <w:lang w:val="en-US" w:eastAsia="zh-CN"/>
              </w:rPr>
            </w:pPr>
            <w:r>
              <w:rPr>
                <w:rFonts w:hint="eastAsia" w:ascii="宋体" w:hAnsi="宋体" w:cs="宋体"/>
                <w:sz w:val="28"/>
                <w:szCs w:val="28"/>
                <w:u w:val="none"/>
                <w:lang w:val="en-US" w:eastAsia="zh-CN"/>
              </w:rPr>
              <w:t>三、管件生产厂家：</w:t>
            </w:r>
            <w:r>
              <w:rPr>
                <w:rFonts w:hint="eastAsia" w:ascii="宋体" w:hAnsi="宋体" w:cs="宋体"/>
                <w:sz w:val="28"/>
                <w:szCs w:val="28"/>
                <w:lang w:val="en-US" w:eastAsia="zh-CN"/>
              </w:rPr>
              <w:t>（品牌：）</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baseline"/>
              <w:rPr>
                <w:rFonts w:hint="default" w:ascii="宋体" w:hAnsi="宋体" w:cs="宋体"/>
                <w:sz w:val="28"/>
                <w:szCs w:val="28"/>
                <w:u w:val="none"/>
                <w:lang w:val="en-US" w:eastAsia="zh-CN"/>
              </w:rPr>
            </w:pPr>
            <w:r>
              <w:rPr>
                <w:rFonts w:hint="eastAsia" w:ascii="宋体" w:hAnsi="宋体" w:cs="宋体"/>
                <w:sz w:val="28"/>
                <w:szCs w:val="28"/>
                <w:u w:val="none"/>
                <w:lang w:val="en-US" w:eastAsia="zh-CN"/>
              </w:rPr>
              <w:t>四、管件用管母材</w:t>
            </w:r>
            <w:r>
              <w:rPr>
                <w:rFonts w:hint="eastAsia" w:ascii="宋体" w:hAnsi="宋体" w:cs="宋体"/>
                <w:sz w:val="28"/>
                <w:szCs w:val="28"/>
                <w:lang w:val="en-US"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880" w:type="dxa"/>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cs="宋体"/>
                <w:sz w:val="28"/>
                <w:szCs w:val="28"/>
                <w:lang w:val="en-US" w:eastAsia="zh-CN"/>
              </w:rPr>
              <w:t>保温生产厂家</w:t>
            </w:r>
          </w:p>
        </w:tc>
        <w:tc>
          <w:tcPr>
            <w:tcW w:w="6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baseline"/>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2880" w:type="dxa"/>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cs="宋体"/>
                <w:sz w:val="28"/>
                <w:szCs w:val="28"/>
                <w:lang w:val="en-US" w:eastAsia="zh-CN"/>
              </w:rPr>
              <w:t>供货周期</w:t>
            </w:r>
          </w:p>
        </w:tc>
        <w:tc>
          <w:tcPr>
            <w:tcW w:w="6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0" w:firstLineChars="0"/>
              <w:jc w:val="center"/>
              <w:textAlignment w:val="baseline"/>
              <w:rPr>
                <w:rFonts w:ascii="宋体" w:hAnsi="宋体" w:eastAsia="宋体" w:cs="宋体"/>
                <w:sz w:val="28"/>
                <w:szCs w:val="28"/>
              </w:rPr>
            </w:pP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天</w:t>
            </w:r>
          </w:p>
        </w:tc>
      </w:tr>
    </w:tbl>
    <w:p>
      <w:pPr>
        <w:keepNext w:val="0"/>
        <w:keepLines w:val="0"/>
        <w:pageBreakBefore w:val="0"/>
        <w:widowControl w:val="0"/>
        <w:wordWrap/>
        <w:bidi w:val="0"/>
        <w:adjustRightInd w:val="0"/>
        <w:snapToGrid w:val="0"/>
        <w:spacing w:after="0" w:line="240" w:lineRule="auto"/>
        <w:ind w:firstLine="560" w:firstLineChars="200"/>
        <w:jc w:val="both"/>
        <w:rPr>
          <w:rFonts w:hint="eastAsia"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3080" w:firstLineChars="1100"/>
        <w:jc w:val="both"/>
        <w:rPr>
          <w:rFonts w:ascii="宋体" w:hAnsi="宋体" w:eastAsia="宋体" w:cs="宋体"/>
          <w:sz w:val="28"/>
          <w:szCs w:val="28"/>
        </w:rPr>
      </w:pPr>
      <w:r>
        <w:rPr>
          <w:rFonts w:hint="eastAsia" w:ascii="宋体" w:hAnsi="宋体" w:eastAsia="宋体" w:cs="宋体"/>
          <w:sz w:val="28"/>
          <w:szCs w:val="28"/>
          <w:lang w:eastAsia="zh-CN"/>
        </w:rPr>
        <w:t>谈判响应单位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p>
    <w:p>
      <w:pPr>
        <w:keepNext w:val="0"/>
        <w:keepLines w:val="0"/>
        <w:pageBreakBefore w:val="0"/>
        <w:widowControl w:val="0"/>
        <w:wordWrap/>
        <w:bidi w:val="0"/>
        <w:adjustRightInd w:val="0"/>
        <w:snapToGrid w:val="0"/>
        <w:spacing w:after="0" w:line="240" w:lineRule="auto"/>
        <w:ind w:firstLine="1680" w:firstLineChars="6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6"/>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default" w:ascii="宋体" w:hAnsi="宋体" w:eastAsia="宋体" w:cs="宋体"/>
          <w:b/>
          <w:bCs/>
          <w:sz w:val="32"/>
          <w:szCs w:val="32"/>
          <w:highlight w:val="yellow"/>
          <w:lang w:val="en-US" w:eastAsia="zh-CN"/>
        </w:rPr>
      </w:pPr>
      <w:r>
        <w:rPr>
          <w:rFonts w:hint="eastAsia" w:ascii="宋体" w:hAnsi="宋体" w:eastAsia="宋体" w:cs="宋体"/>
          <w:b/>
          <w:bCs/>
          <w:sz w:val="32"/>
          <w:szCs w:val="32"/>
          <w:lang w:val="en-US" w:eastAsia="zh-CN"/>
        </w:rPr>
        <w:t>三、西安国家民用航天产业基地燃气分布式能源项目生态路（航天东路-天和路）、长征一路（天和路-天和五路）供热管道工程管件及保温</w:t>
      </w:r>
      <w:r>
        <w:rPr>
          <w:rFonts w:hint="eastAsia" w:ascii="宋体" w:hAnsi="宋体" w:eastAsia="宋体" w:cs="宋体"/>
          <w:b/>
          <w:bCs/>
          <w:sz w:val="32"/>
          <w:szCs w:val="32"/>
          <w:highlight w:val="none"/>
          <w:lang w:val="en-US" w:eastAsia="zh-CN"/>
        </w:rPr>
        <w:t>采购</w:t>
      </w:r>
      <w:r>
        <w:rPr>
          <w:rFonts w:hint="eastAsia" w:ascii="宋体" w:hAnsi="宋体" w:eastAsia="宋体" w:cs="宋体"/>
          <w:b/>
          <w:bCs/>
          <w:sz w:val="32"/>
          <w:szCs w:val="32"/>
          <w:highlight w:val="none"/>
          <w:lang w:eastAsia="zh-CN"/>
        </w:rPr>
        <w:t>清单报价</w:t>
      </w:r>
      <w:r>
        <w:rPr>
          <w:rFonts w:hint="eastAsia" w:cs="宋体"/>
          <w:b/>
          <w:bCs/>
          <w:sz w:val="32"/>
          <w:szCs w:val="32"/>
          <w:highlight w:val="none"/>
          <w:lang w:val="en-US" w:eastAsia="zh-CN"/>
        </w:rPr>
        <w:t xml:space="preserve">        单位：元</w:t>
      </w:r>
    </w:p>
    <w:tbl>
      <w:tblPr>
        <w:tblStyle w:val="20"/>
        <w:tblW w:w="13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581"/>
        <w:gridCol w:w="2213"/>
        <w:gridCol w:w="705"/>
        <w:gridCol w:w="681"/>
        <w:gridCol w:w="1167"/>
        <w:gridCol w:w="1192"/>
        <w:gridCol w:w="1289"/>
        <w:gridCol w:w="1075"/>
        <w:gridCol w:w="117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78"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1581"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设备</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2213"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705"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681"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116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管件含税单价</w:t>
            </w:r>
          </w:p>
        </w:tc>
        <w:tc>
          <w:tcPr>
            <w:tcW w:w="1192"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管件合价</w:t>
            </w:r>
          </w:p>
        </w:tc>
        <w:tc>
          <w:tcPr>
            <w:tcW w:w="1289"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保温含税单价</w:t>
            </w:r>
          </w:p>
        </w:tc>
        <w:tc>
          <w:tcPr>
            <w:tcW w:w="1075"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保温合价</w:t>
            </w:r>
          </w:p>
        </w:tc>
        <w:tc>
          <w:tcPr>
            <w:tcW w:w="117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保温管件单价</w:t>
            </w:r>
          </w:p>
        </w:tc>
        <w:tc>
          <w:tcPr>
            <w:tcW w:w="117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保温管件合价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w:t>
            </w:r>
            <w:r>
              <w:rPr>
                <w:rFonts w:hint="default" w:ascii="宋体" w:hAnsi="宋体" w:eastAsia="宋体" w:cs="宋体"/>
                <w:b w:val="0"/>
                <w:bCs w:val="0"/>
                <w:i w:val="0"/>
                <w:iCs w:val="0"/>
                <w:color w:val="000000"/>
                <w:kern w:val="0"/>
                <w:sz w:val="24"/>
                <w:szCs w:val="24"/>
                <w:u w:val="none"/>
                <w:lang w:val="en-US" w:eastAsia="zh-CN" w:bidi="ar"/>
              </w:rPr>
              <w:t>1</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δ=12mm</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=90°R=6D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2</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=2.1°R=30D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3</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δ=12mm</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4</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=8.5°R=60D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5</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=84.4°R=3D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6</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=5.2°R=40D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7</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=2.3°R=40D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8</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=3.7°R=40D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9</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=5.6°R=40D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10</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=4.1°R=40D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=6.5°R=40D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=5.3°R=40D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=4.6°R=40D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=3°R=30D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=9.6°R=10D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预制直埋保温平行三通</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DN600*600*600δ=12mm </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8" w:type="dxa"/>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DN600*600*400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8" w:type="dxa"/>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DN600*600*300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DN600*600*250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预制T型三通</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DN600*600*200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δ主/支=12/9mm</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DN600δ=12mm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DN400δ=9mm </w:t>
            </w:r>
            <w:r>
              <w:rPr>
                <w:rFonts w:hint="eastAsia" w:ascii="宋体" w:hAnsi="宋体" w:eastAsia="宋体" w:cs="宋体"/>
                <w:i w:val="0"/>
                <w:iCs w:val="0"/>
                <w:color w:val="000000"/>
                <w:kern w:val="0"/>
                <w:sz w:val="22"/>
                <w:szCs w:val="22"/>
                <w:u w:val="none"/>
                <w:lang w:val="en-US" w:eastAsia="zh-CN" w:bidi="ar"/>
              </w:rPr>
              <w:br w:type="textWrapping"/>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DN300δ=9mm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DN250δ=8mm </w:t>
            </w:r>
            <w:r>
              <w:rPr>
                <w:rFonts w:hint="eastAsia" w:ascii="宋体" w:hAnsi="宋体" w:eastAsia="宋体" w:cs="宋体"/>
                <w:i w:val="0"/>
                <w:iCs w:val="0"/>
                <w:color w:val="000000"/>
                <w:kern w:val="0"/>
                <w:sz w:val="22"/>
                <w:szCs w:val="22"/>
                <w:u w:val="none"/>
                <w:lang w:val="en-US" w:eastAsia="zh-CN" w:bidi="ar"/>
              </w:rPr>
              <w:br w:type="textWrapping"/>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DN200δ=8mm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DN150δ=6.5mm </w:t>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热压弯头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DN125δ=6mm </w:t>
            </w:r>
            <w:r>
              <w:rPr>
                <w:rFonts w:hint="eastAsia" w:ascii="宋体" w:hAnsi="宋体" w:eastAsia="宋体" w:cs="宋体"/>
                <w:i w:val="0"/>
                <w:iCs w:val="0"/>
                <w:color w:val="000000"/>
                <w:kern w:val="0"/>
                <w:sz w:val="22"/>
                <w:szCs w:val="22"/>
                <w:u w:val="none"/>
                <w:lang w:val="en-US" w:eastAsia="zh-CN" w:bidi="ar"/>
              </w:rPr>
              <w:br w:type="textWrapping"/>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DN100 δ=6mm</w:t>
            </w:r>
            <w:r>
              <w:rPr>
                <w:rFonts w:hint="eastAsia" w:ascii="宋体" w:hAnsi="宋体" w:eastAsia="宋体" w:cs="宋体"/>
                <w:i w:val="0"/>
                <w:iCs w:val="0"/>
                <w:color w:val="000000"/>
                <w:kern w:val="0"/>
                <w:sz w:val="22"/>
                <w:szCs w:val="22"/>
                <w:u w:val="none"/>
                <w:lang w:val="en-US" w:eastAsia="zh-CN" w:bidi="ar"/>
              </w:rPr>
              <w:br w:type="textWrapping"/>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19</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78" w:type="dxa"/>
            <w:vAlign w:val="center"/>
          </w:tcPr>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DN25 δ=3.5mm</w:t>
            </w:r>
            <w:r>
              <w:rPr>
                <w:rFonts w:hint="eastAsia" w:ascii="宋体" w:hAnsi="宋体" w:eastAsia="宋体" w:cs="宋体"/>
                <w:i w:val="0"/>
                <w:iCs w:val="0"/>
                <w:color w:val="000000"/>
                <w:kern w:val="0"/>
                <w:sz w:val="22"/>
                <w:szCs w:val="22"/>
                <w:u w:val="none"/>
                <w:lang w:val="en-US" w:eastAsia="zh-CN" w:bidi="ar"/>
              </w:rPr>
              <w:br w:type="textWrapping"/>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78"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5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弯头</w:t>
            </w:r>
          </w:p>
        </w:tc>
        <w:tc>
          <w:tcPr>
            <w:tcW w:w="2213"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DN50 δ=6mm</w:t>
            </w:r>
            <w:r>
              <w:rPr>
                <w:rFonts w:hint="eastAsia" w:ascii="宋体" w:hAnsi="宋体" w:eastAsia="宋体" w:cs="宋体"/>
                <w:i w:val="0"/>
                <w:iCs w:val="0"/>
                <w:color w:val="000000"/>
                <w:kern w:val="0"/>
                <w:sz w:val="22"/>
                <w:szCs w:val="22"/>
                <w:u w:val="none"/>
                <w:lang w:val="en-US" w:eastAsia="zh-CN" w:bidi="ar"/>
              </w:rPr>
              <w:br w:type="textWrapping"/>
            </w:r>
            <w:r>
              <w:rPr>
                <w:rStyle w:val="43"/>
                <w:rFonts w:eastAsia="宋体"/>
                <w:lang w:val="en-US" w:eastAsia="zh-CN" w:bidi="ar"/>
              </w:rPr>
              <w:t>θ</w:t>
            </w:r>
            <w:r>
              <w:rPr>
                <w:rFonts w:hint="eastAsia" w:ascii="宋体" w:hAnsi="宋体" w:eastAsia="宋体" w:cs="宋体"/>
                <w:i w:val="0"/>
                <w:iCs w:val="0"/>
                <w:color w:val="000000"/>
                <w:kern w:val="0"/>
                <w:sz w:val="22"/>
                <w:szCs w:val="22"/>
                <w:u w:val="none"/>
                <w:lang w:val="en-US" w:eastAsia="zh-CN" w:bidi="ar"/>
              </w:rPr>
              <w:t>=90°R=1.5D</w:t>
            </w:r>
          </w:p>
        </w:tc>
        <w:tc>
          <w:tcPr>
            <w:tcW w:w="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68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16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92"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2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07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17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4572" w:type="dxa"/>
            <w:gridSpan w:val="3"/>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8463" w:type="dxa"/>
            <w:gridSpan w:val="8"/>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管件含税总价：</w:t>
            </w:r>
            <w:r>
              <w:rPr>
                <w:rFonts w:hint="eastAsia" w:ascii="宋体" w:hAnsi="宋体" w:cs="宋体"/>
                <w:b w:val="0"/>
                <w:bCs w:val="0"/>
                <w:i w:val="0"/>
                <w:iCs w:val="0"/>
                <w:color w:val="000000"/>
                <w:kern w:val="0"/>
                <w:sz w:val="24"/>
                <w:szCs w:val="24"/>
                <w:u w:val="single"/>
                <w:lang w:val="en-US" w:eastAsia="zh-CN" w:bidi="ar"/>
              </w:rPr>
              <w:t xml:space="preserve">      </w:t>
            </w:r>
            <w:r>
              <w:rPr>
                <w:rFonts w:hint="eastAsia" w:ascii="宋体" w:hAnsi="宋体" w:cs="宋体"/>
                <w:b w:val="0"/>
                <w:bCs w:val="0"/>
                <w:i w:val="0"/>
                <w:iCs w:val="0"/>
                <w:color w:val="000000"/>
                <w:kern w:val="0"/>
                <w:sz w:val="24"/>
                <w:szCs w:val="24"/>
                <w:u w:val="none"/>
                <w:lang w:val="en-US" w:eastAsia="zh-CN" w:bidi="ar"/>
              </w:rPr>
              <w:t>元；保温含税总价：</w:t>
            </w:r>
            <w:r>
              <w:rPr>
                <w:rFonts w:hint="eastAsia" w:ascii="宋体" w:hAnsi="宋体" w:cs="宋体"/>
                <w:b w:val="0"/>
                <w:bCs w:val="0"/>
                <w:i w:val="0"/>
                <w:iCs w:val="0"/>
                <w:color w:val="000000"/>
                <w:kern w:val="0"/>
                <w:sz w:val="24"/>
                <w:szCs w:val="24"/>
                <w:u w:val="single"/>
                <w:lang w:val="en-US" w:eastAsia="zh-CN" w:bidi="ar"/>
              </w:rPr>
              <w:t xml:space="preserve">     </w:t>
            </w:r>
            <w:r>
              <w:rPr>
                <w:rFonts w:hint="eastAsia" w:ascii="宋体" w:hAnsi="宋体" w:cs="宋体"/>
                <w:b w:val="0"/>
                <w:bCs w:val="0"/>
                <w:i w:val="0"/>
                <w:iCs w:val="0"/>
                <w:color w:val="000000"/>
                <w:kern w:val="0"/>
                <w:sz w:val="24"/>
                <w:szCs w:val="24"/>
                <w:u w:val="none"/>
                <w:lang w:val="en-US" w:eastAsia="zh-CN" w:bidi="ar"/>
              </w:rPr>
              <w:t>元；保温管件含税总价：</w:t>
            </w:r>
            <w:r>
              <w:rPr>
                <w:rFonts w:hint="eastAsia" w:ascii="宋体" w:hAnsi="宋体" w:cs="宋体"/>
                <w:b w:val="0"/>
                <w:bCs w:val="0"/>
                <w:i w:val="0"/>
                <w:iCs w:val="0"/>
                <w:color w:val="000000"/>
                <w:kern w:val="0"/>
                <w:sz w:val="24"/>
                <w:szCs w:val="24"/>
                <w:u w:val="single"/>
                <w:lang w:val="en-US" w:eastAsia="zh-CN" w:bidi="ar"/>
              </w:rPr>
              <w:t xml:space="preserve">     </w:t>
            </w:r>
            <w:r>
              <w:rPr>
                <w:rFonts w:hint="eastAsia" w:ascii="宋体" w:hAnsi="宋体" w:cs="宋体"/>
                <w:b w:val="0"/>
                <w:bCs w:val="0"/>
                <w:i w:val="0"/>
                <w:iCs w:val="0"/>
                <w:color w:val="000000"/>
                <w:kern w:val="0"/>
                <w:sz w:val="24"/>
                <w:szCs w:val="24"/>
                <w:u w:val="none"/>
                <w:lang w:val="en-US" w:eastAsia="zh-CN" w:bidi="ar"/>
              </w:rPr>
              <w:t>元</w:t>
            </w:r>
          </w:p>
        </w:tc>
      </w:tr>
    </w:tbl>
    <w:p>
      <w:pPr>
        <w:keepNext w:val="0"/>
        <w:keepLines w:val="0"/>
        <w:pageBreakBefore w:val="0"/>
        <w:widowControl w:val="0"/>
        <w:kinsoku/>
        <w:wordWrap/>
        <w:overflowPunct/>
        <w:topLinePunct w:val="0"/>
        <w:autoSpaceDE/>
        <w:autoSpaceDN/>
        <w:bidi w:val="0"/>
        <w:adjustRightInd/>
        <w:spacing w:after="0" w:line="560" w:lineRule="atLeast"/>
        <w:ind w:firstLine="5421" w:firstLineChars="1500"/>
        <w:jc w:val="both"/>
        <w:rPr>
          <w:rFonts w:hint="eastAsia" w:ascii="宋体" w:hAnsi="宋体" w:eastAsia="宋体" w:cs="宋体"/>
          <w:b/>
          <w:bCs/>
          <w:sz w:val="36"/>
          <w:lang w:eastAsia="zh-CN"/>
        </w:rPr>
        <w:sectPr>
          <w:pgSz w:w="16838" w:h="11906" w:orient="landscape"/>
          <w:pgMar w:top="1587" w:right="2098" w:bottom="1474" w:left="1928" w:header="851" w:footer="992" w:gutter="0"/>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after="0" w:line="560" w:lineRule="atLeast"/>
        <w:ind w:firstLine="5421" w:firstLineChars="1500"/>
        <w:jc w:val="both"/>
        <w:rPr>
          <w:rFonts w:hint="eastAsia" w:ascii="宋体" w:hAnsi="宋体" w:eastAsia="宋体" w:cs="宋体"/>
          <w:b/>
          <w:bCs/>
          <w:sz w:val="36"/>
          <w:lang w:eastAsia="zh-CN"/>
        </w:r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kern w:val="2"/>
          <w:sz w:val="32"/>
          <w:szCs w:val="32"/>
          <w:lang w:val="en-US" w:eastAsia="zh-CN"/>
        </w:rPr>
        <w:t>四</w:t>
      </w:r>
      <w:r>
        <w:rPr>
          <w:rFonts w:hint="eastAsia" w:ascii="宋体" w:hAnsi="宋体" w:eastAsia="宋体" w:cs="宋体"/>
          <w:bCs/>
          <w:kern w:val="2"/>
          <w:sz w:val="32"/>
          <w:szCs w:val="32"/>
          <w:lang w:val="en-US" w:eastAsia="zh-CN"/>
        </w:rPr>
        <w:t>、</w:t>
      </w:r>
      <w:r>
        <w:rPr>
          <w:rFonts w:hint="eastAsia" w:ascii="宋体" w:hAnsi="宋体" w:eastAsia="宋体" w:cs="宋体"/>
          <w:bCs/>
          <w:kern w:val="2"/>
          <w:sz w:val="32"/>
          <w:szCs w:val="32"/>
          <w:lang w:eastAsia="zh-CN"/>
        </w:rPr>
        <w:t>法人代表授权委托书</w:t>
      </w:r>
    </w:p>
    <w:p>
      <w:pPr>
        <w:topLinePunct/>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eastAsia="宋体" w:cs="宋体"/>
          <w:sz w:val="28"/>
          <w:szCs w:val="28"/>
          <w:u w:val="single"/>
          <w:lang w:val="en-US" w:eastAsia="zh-CN"/>
        </w:rPr>
        <w:t>西安国家民用航天产业基地燃气分布式能源项目生态路（航天东路-天和路）、长征一路（天和路-天和五路）供热管道工程管件及保温采购</w:t>
      </w:r>
      <w:r>
        <w:rPr>
          <w:rFonts w:hint="eastAsia" w:ascii="宋体" w:hAnsi="宋体" w:eastAsia="宋体" w:cs="宋体"/>
          <w:sz w:val="28"/>
          <w:szCs w:val="28"/>
          <w:lang w:eastAsia="zh-CN"/>
        </w:rPr>
        <w:t>洽谈报价、签订合同和处理有关事宜，其法律后果由我方承担。</w:t>
      </w:r>
    </w:p>
    <w:p>
      <w:pPr>
        <w:spacing w:after="0"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560" w:lineRule="exact"/>
        <w:jc w:val="both"/>
        <w:rPr>
          <w:rFonts w:hint="eastAsia" w:ascii="宋体" w:hAnsi="宋体" w:eastAsia="宋体" w:cs="宋体"/>
          <w:sz w:val="28"/>
          <w:szCs w:val="28"/>
          <w:lang w:eastAsia="zh-CN"/>
        </w:rPr>
      </w:pP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line="58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line="580" w:lineRule="exact"/>
        <w:ind w:firstLine="3920" w:firstLineChars="1400"/>
        <w:jc w:val="center"/>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日</w:t>
      </w: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eastAsia="zh-CN"/>
        </w:rPr>
        <w:t>五</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cs="宋体"/>
          <w:sz w:val="28"/>
          <w:szCs w:val="28"/>
          <w:lang w:val="en-US" w:eastAsia="zh-CN"/>
        </w:rPr>
        <w:t>管件厂、防腐厂</w:t>
      </w:r>
      <w:r>
        <w:rPr>
          <w:rFonts w:hint="eastAsia" w:ascii="宋体" w:hAnsi="宋体" w:eastAsia="宋体" w:cs="宋体"/>
          <w:sz w:val="28"/>
          <w:szCs w:val="28"/>
        </w:rPr>
        <w:t>营业执照</w:t>
      </w:r>
      <w:r>
        <w:rPr>
          <w:rFonts w:hint="eastAsia" w:cs="宋体"/>
          <w:sz w:val="28"/>
          <w:szCs w:val="28"/>
          <w:lang w:eastAsia="zh-CN"/>
        </w:rPr>
        <w:t>，</w:t>
      </w:r>
      <w:r>
        <w:rPr>
          <w:rFonts w:hint="eastAsia" w:ascii="宋体" w:hAnsi="宋体" w:eastAsia="宋体" w:cs="宋体"/>
          <w:sz w:val="28"/>
          <w:szCs w:val="28"/>
        </w:rPr>
        <w:t>开户许可</w:t>
      </w:r>
      <w:r>
        <w:rPr>
          <w:rFonts w:hint="eastAsia" w:cs="宋体"/>
          <w:sz w:val="28"/>
          <w:szCs w:val="28"/>
          <w:lang w:val="en-US" w:eastAsia="zh-CN"/>
        </w:rPr>
        <w:t>证</w:t>
      </w:r>
      <w:r>
        <w:rPr>
          <w:rFonts w:hint="eastAsia" w:cs="宋体"/>
          <w:sz w:val="28"/>
          <w:szCs w:val="28"/>
          <w:lang w:eastAsia="zh-CN"/>
        </w:rPr>
        <w:t>，</w:t>
      </w:r>
      <w:r>
        <w:rPr>
          <w:rFonts w:hint="eastAsia" w:cs="宋体"/>
          <w:sz w:val="28"/>
          <w:szCs w:val="28"/>
          <w:lang w:val="en-US" w:eastAsia="zh-CN"/>
        </w:rPr>
        <w:t>信用等级认证，</w:t>
      </w:r>
      <w:r>
        <w:rPr>
          <w:rFonts w:hint="eastAsia" w:ascii="宋体" w:hAnsi="宋体" w:eastAsia="宋体" w:cs="宋体"/>
          <w:sz w:val="28"/>
          <w:szCs w:val="28"/>
          <w:lang w:val="en-US" w:eastAsia="zh-CN"/>
        </w:rPr>
        <w:t>特种设备形式试验证书</w:t>
      </w:r>
      <w:r>
        <w:rPr>
          <w:rFonts w:hint="eastAsia" w:cs="宋体"/>
          <w:sz w:val="28"/>
          <w:szCs w:val="28"/>
          <w:lang w:val="en-US" w:eastAsia="zh-CN"/>
        </w:rPr>
        <w:t>，三体系</w:t>
      </w:r>
      <w:r>
        <w:rPr>
          <w:rFonts w:hint="eastAsia" w:ascii="宋体" w:hAnsi="宋体" w:eastAsia="宋体" w:cs="宋体"/>
          <w:sz w:val="28"/>
          <w:szCs w:val="28"/>
        </w:rPr>
        <w:t>管理认证</w:t>
      </w:r>
      <w:r>
        <w:rPr>
          <w:rFonts w:hint="eastAsia" w:cs="宋体"/>
          <w:sz w:val="28"/>
          <w:szCs w:val="28"/>
          <w:lang w:eastAsia="zh-CN"/>
        </w:rPr>
        <w:t>，</w:t>
      </w:r>
      <w:r>
        <w:rPr>
          <w:rFonts w:hint="eastAsia" w:cs="宋体"/>
          <w:sz w:val="28"/>
          <w:szCs w:val="28"/>
          <w:lang w:val="en-US" w:eastAsia="zh-CN"/>
        </w:rPr>
        <w:t>环境标志产品认证，胶粘剂及聚乙烯</w:t>
      </w:r>
      <w:r>
        <w:rPr>
          <w:rFonts w:hint="eastAsia" w:ascii="宋体" w:hAnsi="宋体" w:eastAsia="宋体" w:cs="宋体"/>
          <w:sz w:val="28"/>
          <w:szCs w:val="28"/>
          <w:lang w:eastAsia="zh-CN"/>
        </w:rPr>
        <w:t>质量证明、</w:t>
      </w:r>
      <w:r>
        <w:rPr>
          <w:rFonts w:hint="eastAsia" w:cs="宋体"/>
          <w:sz w:val="28"/>
          <w:szCs w:val="28"/>
          <w:lang w:val="en-US" w:eastAsia="zh-CN"/>
        </w:rPr>
        <w:t>检测报告等，特种设备生产许可证，</w:t>
      </w:r>
      <w:r>
        <w:rPr>
          <w:rFonts w:hint="eastAsia" w:ascii="宋体" w:hAnsi="宋体" w:eastAsia="宋体" w:cs="宋体"/>
          <w:sz w:val="28"/>
          <w:szCs w:val="28"/>
          <w:lang w:val="en-US" w:eastAsia="zh-CN"/>
        </w:rPr>
        <w:t>产品认证证书</w:t>
      </w:r>
      <w:r>
        <w:rPr>
          <w:rFonts w:hint="eastAsia" w:cs="宋体"/>
          <w:sz w:val="28"/>
          <w:szCs w:val="28"/>
          <w:lang w:val="en-US" w:eastAsia="zh-CN"/>
        </w:rPr>
        <w:t>及授权委托</w:t>
      </w:r>
      <w:r>
        <w:rPr>
          <w:rFonts w:hint="eastAsia" w:ascii="宋体" w:hAnsi="宋体" w:eastAsia="宋体" w:cs="宋体"/>
          <w:sz w:val="28"/>
          <w:szCs w:val="28"/>
        </w:rPr>
        <w:t>等</w:t>
      </w:r>
      <w:r>
        <w:rPr>
          <w:rFonts w:hint="eastAsia" w:ascii="宋体" w:hAnsi="宋体" w:eastAsia="宋体" w:cs="宋体"/>
          <w:sz w:val="30"/>
          <w:szCs w:val="30"/>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六</w:t>
      </w:r>
      <w:r>
        <w:rPr>
          <w:rFonts w:hint="eastAsia" w:ascii="宋体" w:hAnsi="宋体" w:eastAsia="宋体" w:cs="宋体"/>
          <w:color w:val="000000"/>
          <w:spacing w:val="1"/>
          <w:sz w:val="32"/>
          <w:szCs w:val="32"/>
          <w:lang w:eastAsia="zh-CN"/>
        </w:rPr>
        <w:t>、业绩证明材料</w:t>
      </w:r>
    </w:p>
    <w:p>
      <w:pPr>
        <w:adjustRightInd w:val="0"/>
        <w:snapToGrid w:val="0"/>
        <w:spacing w:after="0" w:line="360" w:lineRule="auto"/>
        <w:jc w:val="center"/>
        <w:rPr>
          <w:rFonts w:hint="eastAsia" w:ascii="宋体" w:hAnsi="宋体" w:eastAsia="宋体" w:cs="宋体"/>
          <w:b/>
          <w:color w:val="000000"/>
          <w:spacing w:val="1"/>
          <w:sz w:val="44"/>
          <w:szCs w:val="44"/>
          <w:lang w:eastAsia="zh-CN"/>
        </w:rPr>
      </w:pPr>
    </w:p>
    <w:p>
      <w:pPr>
        <w:pStyle w:val="10"/>
        <w:rPr>
          <w:rFonts w:hint="eastAsia" w:ascii="宋体" w:hAnsi="宋体" w:eastAsia="宋体" w:cs="宋体"/>
          <w:sz w:val="32"/>
          <w:szCs w:val="32"/>
          <w:lang w:eastAsia="zh-CN"/>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14"/>
        <w:rPr>
          <w:rFonts w:hint="eastAsia" w:ascii="宋体" w:hAnsi="宋体" w:eastAsia="宋体" w:cs="宋体"/>
          <w:lang w:eastAsia="zh-CN"/>
        </w:rPr>
      </w:pPr>
    </w:p>
    <w:p>
      <w:pPr>
        <w:rPr>
          <w:rFonts w:hint="eastAsia" w:ascii="宋体" w:hAnsi="宋体" w:eastAsia="宋体" w:cs="宋体"/>
          <w:lang w:eastAsia="zh-CN"/>
        </w:rPr>
      </w:pPr>
    </w:p>
    <w:p>
      <w:pPr>
        <w:pStyle w:val="14"/>
        <w:rPr>
          <w:rFonts w:hint="eastAsia" w:ascii="宋体" w:hAnsi="宋体" w:eastAsia="宋体" w:cs="宋体"/>
          <w:lang w:eastAsia="zh-CN"/>
        </w:rPr>
      </w:pPr>
    </w:p>
    <w:p>
      <w:pPr>
        <w:rPr>
          <w:rFonts w:hint="eastAsia" w:ascii="宋体" w:hAnsi="宋体" w:eastAsia="宋体" w:cs="宋体"/>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eastAsia="宋体" w:cs="宋体"/>
          <w:bCs/>
          <w:sz w:val="32"/>
          <w:szCs w:val="32"/>
          <w:lang w:val="en-US" w:eastAsia="zh-CN"/>
        </w:rPr>
        <w:t>七</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eastAsia="zh-CN"/>
        </w:rPr>
        <w:t>八</w:t>
      </w:r>
      <w:r>
        <w:rPr>
          <w:rFonts w:hint="eastAsia" w:ascii="宋体" w:hAnsi="宋体" w:eastAsia="宋体" w:cs="宋体"/>
          <w:color w:val="000000"/>
          <w:spacing w:val="1"/>
          <w:sz w:val="32"/>
          <w:szCs w:val="32"/>
          <w:lang w:eastAsia="zh-CN"/>
        </w:rPr>
        <w:t>、质量保证和售后服务</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w:t>
      </w:r>
      <w:r>
        <w:rPr>
          <w:rFonts w:hint="eastAsia" w:ascii="宋体" w:hAnsi="宋体" w:eastAsia="宋体" w:cs="宋体"/>
          <w:sz w:val="28"/>
          <w:szCs w:val="28"/>
          <w:lang w:val="en-US" w:eastAsia="zh-CN"/>
        </w:rPr>
        <w:t>包括防腐材料的品牌、</w:t>
      </w:r>
      <w:r>
        <w:rPr>
          <w:rFonts w:hint="eastAsia" w:cs="宋体"/>
          <w:sz w:val="28"/>
          <w:szCs w:val="28"/>
          <w:lang w:val="en-US" w:eastAsia="zh-CN"/>
        </w:rPr>
        <w:t>厂家、</w:t>
      </w:r>
      <w:r>
        <w:rPr>
          <w:rFonts w:hint="eastAsia" w:ascii="宋体" w:hAnsi="宋体" w:eastAsia="宋体" w:cs="宋体"/>
          <w:sz w:val="28"/>
          <w:szCs w:val="28"/>
          <w:lang w:val="en-US" w:eastAsia="zh-CN"/>
        </w:rPr>
        <w:t>规格介绍、</w:t>
      </w:r>
      <w:r>
        <w:rPr>
          <w:rFonts w:hint="eastAsia" w:ascii="宋体" w:hAnsi="宋体" w:eastAsia="宋体" w:cs="宋体"/>
          <w:sz w:val="28"/>
          <w:szCs w:val="28"/>
        </w:rPr>
        <w:t>售后服务等内容。</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3"/>
        <w:widowControl w:val="0"/>
        <w:snapToGrid w:val="0"/>
        <w:spacing w:before="0" w:after="0" w:line="360" w:lineRule="auto"/>
        <w:rPr>
          <w:rFonts w:hint="eastAsia" w:ascii="宋体" w:hAnsi="宋体" w:cs="宋体"/>
          <w:color w:val="000000"/>
          <w:spacing w:val="1"/>
          <w:sz w:val="32"/>
          <w:szCs w:val="32"/>
          <w:lang w:eastAsia="zh-CN"/>
        </w:rPr>
      </w:pPr>
    </w:p>
    <w:p>
      <w:pPr>
        <w:pStyle w:val="4"/>
        <w:rPr>
          <w:rFonts w:hint="eastAsia"/>
          <w:lang w:eastAsia="zh-CN"/>
        </w:rPr>
      </w:pPr>
    </w:p>
    <w:p>
      <w:pPr>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outlineLvl w:val="9"/>
        <w:rPr>
          <w:rFonts w:hint="eastAsia" w:ascii="宋体" w:hAnsi="宋体" w:cs="宋体"/>
          <w:color w:val="000000"/>
          <w:spacing w:val="1"/>
          <w:sz w:val="32"/>
          <w:szCs w:val="32"/>
          <w:lang w:eastAsia="zh-CN"/>
        </w:rPr>
      </w:pPr>
    </w:p>
    <w:p>
      <w:pPr>
        <w:pStyle w:val="26"/>
        <w:rPr>
          <w:rFonts w:hint="eastAsia"/>
          <w:lang w:eastAsia="zh-CN"/>
        </w:rPr>
      </w:pPr>
    </w:p>
    <w:p>
      <w:pPr>
        <w:pStyle w:val="26"/>
        <w:rPr>
          <w:rFonts w:hint="eastAsia"/>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eastAsia="zh-CN"/>
        </w:rPr>
        <w:t>九</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sz w:val="28"/>
          <w:szCs w:val="28"/>
          <w:u w:val="single"/>
          <w:lang w:val="en-US" w:eastAsia="zh-CN"/>
        </w:rPr>
        <w:t>西安国家民用航天产业基地燃气分布式能源项目生态路（航天东路-天和路）、长征一路（天和路-天和五路）供热管道工程管件及保温采购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26"/>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5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6"/>
        <w:ind w:firstLine="0" w:firstLineChars="0"/>
        <w:rPr>
          <w:rFonts w:hint="eastAsia" w:ascii="宋体" w:hAnsi="宋体" w:eastAsia="宋体" w:cs="宋体"/>
          <w:sz w:val="28"/>
          <w:szCs w:val="28"/>
        </w:rPr>
      </w:pPr>
    </w:p>
    <w:p>
      <w:pPr>
        <w:rPr>
          <w:rFonts w:hint="eastAsia" w:ascii="宋体" w:hAnsi="宋体" w:eastAsia="宋体" w:cs="宋体"/>
        </w:rPr>
      </w:pPr>
    </w:p>
    <w:p>
      <w:pPr>
        <w:pStyle w:val="26"/>
        <w:ind w:firstLine="0" w:firstLineChars="0"/>
        <w:jc w:val="both"/>
        <w:rPr>
          <w:rFonts w:hint="default" w:ascii="宋体" w:hAnsi="宋体" w:eastAsia="宋体" w:cs="宋体"/>
          <w:sz w:val="32"/>
          <w:szCs w:val="32"/>
          <w:lang w:val="en-US" w:eastAsia="zh-CN"/>
        </w:rPr>
      </w:pPr>
    </w:p>
    <w:p>
      <w:pPr>
        <w:rPr>
          <w:rFonts w:hint="default" w:ascii="宋体" w:hAnsi="宋体" w:eastAsia="宋体" w:cs="宋体"/>
          <w:sz w:val="28"/>
          <w:szCs w:val="28"/>
          <w:lang w:val="en-US" w:eastAsia="zh-CN"/>
        </w:rPr>
      </w:pPr>
    </w:p>
    <w:sectPr>
      <w:headerReference r:id="rId5" w:type="default"/>
      <w:footerReference r:id="rId6" w:type="default"/>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82BBE01-4248-4C9A-8775-5103873D3AA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2" w:fontKey="{BC4D42A9-8495-4052-8EC1-F93A15EFED8A}"/>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3" w:fontKey="{28F31CD6-26E5-43EC-ADF2-EEC5401C2449}"/>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4" w:fontKey="{EFAAF806-28C2-4A58-9CC4-5E06B0A32B38}"/>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FBA70"/>
    <w:multiLevelType w:val="singleLevel"/>
    <w:tmpl w:val="AE7FBA70"/>
    <w:lvl w:ilvl="0" w:tentative="0">
      <w:start w:val="10"/>
      <w:numFmt w:val="chineseCounting"/>
      <w:suff w:val="nothing"/>
      <w:lvlText w:val="%1、"/>
      <w:lvlJc w:val="left"/>
      <w:rPr>
        <w:rFonts w:hint="eastAsia"/>
      </w:rPr>
    </w:lvl>
  </w:abstractNum>
  <w:abstractNum w:abstractNumId="1">
    <w:nsid w:val="0DF8C621"/>
    <w:multiLevelType w:val="singleLevel"/>
    <w:tmpl w:val="0DF8C621"/>
    <w:lvl w:ilvl="0" w:tentative="0">
      <w:start w:val="2"/>
      <w:numFmt w:val="chineseCounting"/>
      <w:suff w:val="nothing"/>
      <w:lvlText w:val="%1、"/>
      <w:lvlJc w:val="left"/>
      <w:rPr>
        <w:rFonts w:hint="eastAsia"/>
      </w:rPr>
    </w:lvl>
  </w:abstractNum>
  <w:abstractNum w:abstractNumId="2">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5F7472"/>
    <w:rsid w:val="03E919EC"/>
    <w:rsid w:val="0497742C"/>
    <w:rsid w:val="04CF1E07"/>
    <w:rsid w:val="05055CA7"/>
    <w:rsid w:val="055E6A41"/>
    <w:rsid w:val="05A37F3E"/>
    <w:rsid w:val="062D594E"/>
    <w:rsid w:val="06F5135C"/>
    <w:rsid w:val="06FF6171"/>
    <w:rsid w:val="071B4C49"/>
    <w:rsid w:val="079B5895"/>
    <w:rsid w:val="081E47AF"/>
    <w:rsid w:val="083D1897"/>
    <w:rsid w:val="08635D9F"/>
    <w:rsid w:val="086921A8"/>
    <w:rsid w:val="08B33A1B"/>
    <w:rsid w:val="09091E8B"/>
    <w:rsid w:val="09196A8A"/>
    <w:rsid w:val="09653D7E"/>
    <w:rsid w:val="096F6B05"/>
    <w:rsid w:val="09A555BC"/>
    <w:rsid w:val="0A2E402E"/>
    <w:rsid w:val="0A497D62"/>
    <w:rsid w:val="0A8770AF"/>
    <w:rsid w:val="0AE624F2"/>
    <w:rsid w:val="0B2932A9"/>
    <w:rsid w:val="0B631A47"/>
    <w:rsid w:val="0BA0389E"/>
    <w:rsid w:val="0BAF5CFD"/>
    <w:rsid w:val="0C0E70CD"/>
    <w:rsid w:val="0C270DEC"/>
    <w:rsid w:val="0C63132C"/>
    <w:rsid w:val="0CB72372"/>
    <w:rsid w:val="0D3832CF"/>
    <w:rsid w:val="0D8152F5"/>
    <w:rsid w:val="0E3F74B3"/>
    <w:rsid w:val="0E620603"/>
    <w:rsid w:val="0E755A06"/>
    <w:rsid w:val="0F020CE8"/>
    <w:rsid w:val="0FB81855"/>
    <w:rsid w:val="0FCF484D"/>
    <w:rsid w:val="1002488C"/>
    <w:rsid w:val="10714BC1"/>
    <w:rsid w:val="1072605F"/>
    <w:rsid w:val="10834BA2"/>
    <w:rsid w:val="10D90B98"/>
    <w:rsid w:val="10EC30CD"/>
    <w:rsid w:val="10F11D43"/>
    <w:rsid w:val="10F93091"/>
    <w:rsid w:val="11494DF7"/>
    <w:rsid w:val="117A1736"/>
    <w:rsid w:val="1189337F"/>
    <w:rsid w:val="11EE213D"/>
    <w:rsid w:val="120314AE"/>
    <w:rsid w:val="12474BA3"/>
    <w:rsid w:val="124A38EA"/>
    <w:rsid w:val="12915BA1"/>
    <w:rsid w:val="12A33350"/>
    <w:rsid w:val="12E944D4"/>
    <w:rsid w:val="12EA0187"/>
    <w:rsid w:val="13EF596C"/>
    <w:rsid w:val="1438224C"/>
    <w:rsid w:val="143B31BA"/>
    <w:rsid w:val="147B2863"/>
    <w:rsid w:val="14DF5F6B"/>
    <w:rsid w:val="15C0156B"/>
    <w:rsid w:val="15D26D59"/>
    <w:rsid w:val="16476C59"/>
    <w:rsid w:val="164A40FD"/>
    <w:rsid w:val="164E77A2"/>
    <w:rsid w:val="16673495"/>
    <w:rsid w:val="16FC471D"/>
    <w:rsid w:val="17AA0C9F"/>
    <w:rsid w:val="1857306C"/>
    <w:rsid w:val="185C4748"/>
    <w:rsid w:val="189F2F01"/>
    <w:rsid w:val="18C11FF4"/>
    <w:rsid w:val="18E55A67"/>
    <w:rsid w:val="18E63995"/>
    <w:rsid w:val="18E941BF"/>
    <w:rsid w:val="196A54B3"/>
    <w:rsid w:val="1976123A"/>
    <w:rsid w:val="19AD70DA"/>
    <w:rsid w:val="1B541992"/>
    <w:rsid w:val="1BE36575"/>
    <w:rsid w:val="1C0E658E"/>
    <w:rsid w:val="1C2229D6"/>
    <w:rsid w:val="1C456932"/>
    <w:rsid w:val="1D483523"/>
    <w:rsid w:val="1D7B16E2"/>
    <w:rsid w:val="1DCA5F3E"/>
    <w:rsid w:val="1DCD7BE2"/>
    <w:rsid w:val="1E193401"/>
    <w:rsid w:val="1E49616B"/>
    <w:rsid w:val="1E690D22"/>
    <w:rsid w:val="1E813387"/>
    <w:rsid w:val="1EA013DF"/>
    <w:rsid w:val="1EB74DFC"/>
    <w:rsid w:val="1F4C1053"/>
    <w:rsid w:val="1F543666"/>
    <w:rsid w:val="1FAD46B3"/>
    <w:rsid w:val="1FC3545A"/>
    <w:rsid w:val="1FE80954"/>
    <w:rsid w:val="202334CD"/>
    <w:rsid w:val="205159CE"/>
    <w:rsid w:val="20FB7505"/>
    <w:rsid w:val="214B794E"/>
    <w:rsid w:val="217C5EFE"/>
    <w:rsid w:val="222D32B6"/>
    <w:rsid w:val="223B58C5"/>
    <w:rsid w:val="22BA1DE1"/>
    <w:rsid w:val="237202AC"/>
    <w:rsid w:val="23B034F3"/>
    <w:rsid w:val="23CE62EC"/>
    <w:rsid w:val="23EE3916"/>
    <w:rsid w:val="23FB73C4"/>
    <w:rsid w:val="24351414"/>
    <w:rsid w:val="243B01A4"/>
    <w:rsid w:val="24432BA1"/>
    <w:rsid w:val="244A1820"/>
    <w:rsid w:val="24616393"/>
    <w:rsid w:val="24CA1DCA"/>
    <w:rsid w:val="25292B82"/>
    <w:rsid w:val="25F934C3"/>
    <w:rsid w:val="261F7BFC"/>
    <w:rsid w:val="26566C4F"/>
    <w:rsid w:val="265A4A4B"/>
    <w:rsid w:val="26762D75"/>
    <w:rsid w:val="26D33913"/>
    <w:rsid w:val="2738293A"/>
    <w:rsid w:val="27793455"/>
    <w:rsid w:val="2781160D"/>
    <w:rsid w:val="279F63B2"/>
    <w:rsid w:val="27BE60C8"/>
    <w:rsid w:val="28E16AF1"/>
    <w:rsid w:val="29041680"/>
    <w:rsid w:val="291D5BC0"/>
    <w:rsid w:val="29326632"/>
    <w:rsid w:val="29B233CF"/>
    <w:rsid w:val="29B34098"/>
    <w:rsid w:val="29B8045B"/>
    <w:rsid w:val="2A084D8C"/>
    <w:rsid w:val="2A6873D9"/>
    <w:rsid w:val="2A695FDD"/>
    <w:rsid w:val="2A925CC5"/>
    <w:rsid w:val="2B1169E1"/>
    <w:rsid w:val="2B155FBD"/>
    <w:rsid w:val="2CCA4885"/>
    <w:rsid w:val="2D0B6797"/>
    <w:rsid w:val="2D4E02F3"/>
    <w:rsid w:val="2DF2419C"/>
    <w:rsid w:val="2F4C1ADC"/>
    <w:rsid w:val="2F7D16A3"/>
    <w:rsid w:val="2FED49A5"/>
    <w:rsid w:val="2FFA17BE"/>
    <w:rsid w:val="30351621"/>
    <w:rsid w:val="304146A5"/>
    <w:rsid w:val="304E43EE"/>
    <w:rsid w:val="30722EFB"/>
    <w:rsid w:val="3088397B"/>
    <w:rsid w:val="30BC1E37"/>
    <w:rsid w:val="311C6265"/>
    <w:rsid w:val="313666F5"/>
    <w:rsid w:val="314E18F1"/>
    <w:rsid w:val="317168C1"/>
    <w:rsid w:val="31903F88"/>
    <w:rsid w:val="31E80A90"/>
    <w:rsid w:val="32243CB5"/>
    <w:rsid w:val="32247BE6"/>
    <w:rsid w:val="326C33E5"/>
    <w:rsid w:val="32F970F5"/>
    <w:rsid w:val="331E1F8D"/>
    <w:rsid w:val="34217016"/>
    <w:rsid w:val="34A31FA1"/>
    <w:rsid w:val="34A8669C"/>
    <w:rsid w:val="350F5B39"/>
    <w:rsid w:val="35165311"/>
    <w:rsid w:val="3542359F"/>
    <w:rsid w:val="35715980"/>
    <w:rsid w:val="35991FA1"/>
    <w:rsid w:val="35BE5F2C"/>
    <w:rsid w:val="35D05C27"/>
    <w:rsid w:val="35E66ECA"/>
    <w:rsid w:val="360F7F40"/>
    <w:rsid w:val="366A36E8"/>
    <w:rsid w:val="37FE537F"/>
    <w:rsid w:val="380A1A4F"/>
    <w:rsid w:val="381312B3"/>
    <w:rsid w:val="381713C1"/>
    <w:rsid w:val="38527B5A"/>
    <w:rsid w:val="38926CBD"/>
    <w:rsid w:val="38961971"/>
    <w:rsid w:val="38AF08B5"/>
    <w:rsid w:val="39515D96"/>
    <w:rsid w:val="39594040"/>
    <w:rsid w:val="3965313B"/>
    <w:rsid w:val="398268AC"/>
    <w:rsid w:val="39F743A2"/>
    <w:rsid w:val="3A4F2593"/>
    <w:rsid w:val="3B095931"/>
    <w:rsid w:val="3B677BD1"/>
    <w:rsid w:val="3CF75878"/>
    <w:rsid w:val="3D0E0250"/>
    <w:rsid w:val="3D497D6B"/>
    <w:rsid w:val="3D5D28A5"/>
    <w:rsid w:val="3D8E3DD6"/>
    <w:rsid w:val="3E631381"/>
    <w:rsid w:val="3EA169E6"/>
    <w:rsid w:val="3EF27F98"/>
    <w:rsid w:val="3F313892"/>
    <w:rsid w:val="3F4E4EEB"/>
    <w:rsid w:val="3F683DCB"/>
    <w:rsid w:val="3F6A381A"/>
    <w:rsid w:val="3FAE3F57"/>
    <w:rsid w:val="3FCB15E3"/>
    <w:rsid w:val="401D4304"/>
    <w:rsid w:val="40FB63B5"/>
    <w:rsid w:val="415E1D33"/>
    <w:rsid w:val="418C4C07"/>
    <w:rsid w:val="41D41319"/>
    <w:rsid w:val="421F5007"/>
    <w:rsid w:val="4246200C"/>
    <w:rsid w:val="42CE526A"/>
    <w:rsid w:val="42E4680E"/>
    <w:rsid w:val="436408CC"/>
    <w:rsid w:val="43642093"/>
    <w:rsid w:val="43B16F9E"/>
    <w:rsid w:val="44161FF1"/>
    <w:rsid w:val="442B1041"/>
    <w:rsid w:val="44D40592"/>
    <w:rsid w:val="455B0BE8"/>
    <w:rsid w:val="459B12FC"/>
    <w:rsid w:val="45A25FDE"/>
    <w:rsid w:val="45CF6FEF"/>
    <w:rsid w:val="45EB689E"/>
    <w:rsid w:val="45F41A6E"/>
    <w:rsid w:val="46222D95"/>
    <w:rsid w:val="4638523B"/>
    <w:rsid w:val="467B4E57"/>
    <w:rsid w:val="467B5D3A"/>
    <w:rsid w:val="46902919"/>
    <w:rsid w:val="470F5FD4"/>
    <w:rsid w:val="471C4D66"/>
    <w:rsid w:val="474A1E2D"/>
    <w:rsid w:val="4751267F"/>
    <w:rsid w:val="47691071"/>
    <w:rsid w:val="47B53D77"/>
    <w:rsid w:val="49E54986"/>
    <w:rsid w:val="4A64117C"/>
    <w:rsid w:val="4A825DF7"/>
    <w:rsid w:val="4A9377B7"/>
    <w:rsid w:val="4A9B05A9"/>
    <w:rsid w:val="4ABC573D"/>
    <w:rsid w:val="4B216269"/>
    <w:rsid w:val="4B8244EA"/>
    <w:rsid w:val="4BBA6814"/>
    <w:rsid w:val="4C2E74ED"/>
    <w:rsid w:val="4CB96FE8"/>
    <w:rsid w:val="4D2845B6"/>
    <w:rsid w:val="4D387840"/>
    <w:rsid w:val="4D772620"/>
    <w:rsid w:val="4D785696"/>
    <w:rsid w:val="4DC4675B"/>
    <w:rsid w:val="4DFA2E2A"/>
    <w:rsid w:val="4E1B1545"/>
    <w:rsid w:val="4E257888"/>
    <w:rsid w:val="4E395863"/>
    <w:rsid w:val="4E5110AD"/>
    <w:rsid w:val="4E6314B0"/>
    <w:rsid w:val="4E633F96"/>
    <w:rsid w:val="4E75445C"/>
    <w:rsid w:val="4E88235B"/>
    <w:rsid w:val="4F2655EB"/>
    <w:rsid w:val="4F3F0FC5"/>
    <w:rsid w:val="4F6C4D49"/>
    <w:rsid w:val="5011167D"/>
    <w:rsid w:val="509021A9"/>
    <w:rsid w:val="509B3DCB"/>
    <w:rsid w:val="510F49AB"/>
    <w:rsid w:val="51203D18"/>
    <w:rsid w:val="51230560"/>
    <w:rsid w:val="51652C8F"/>
    <w:rsid w:val="51D53255"/>
    <w:rsid w:val="523C15E2"/>
    <w:rsid w:val="52B34B72"/>
    <w:rsid w:val="52FF0648"/>
    <w:rsid w:val="5316356A"/>
    <w:rsid w:val="53A93F3E"/>
    <w:rsid w:val="53F13B05"/>
    <w:rsid w:val="53F47C4C"/>
    <w:rsid w:val="545A223D"/>
    <w:rsid w:val="545C2115"/>
    <w:rsid w:val="54684012"/>
    <w:rsid w:val="547C30D3"/>
    <w:rsid w:val="548236CB"/>
    <w:rsid w:val="54926A63"/>
    <w:rsid w:val="54BC6BD8"/>
    <w:rsid w:val="555C562B"/>
    <w:rsid w:val="556B386F"/>
    <w:rsid w:val="55CE318F"/>
    <w:rsid w:val="56370A2A"/>
    <w:rsid w:val="565279A3"/>
    <w:rsid w:val="56706DEC"/>
    <w:rsid w:val="572F7119"/>
    <w:rsid w:val="573A665F"/>
    <w:rsid w:val="57CC2F03"/>
    <w:rsid w:val="58000601"/>
    <w:rsid w:val="58817598"/>
    <w:rsid w:val="58DF4316"/>
    <w:rsid w:val="59062ABF"/>
    <w:rsid w:val="59924B36"/>
    <w:rsid w:val="59C25C29"/>
    <w:rsid w:val="5A934354"/>
    <w:rsid w:val="5A9E5450"/>
    <w:rsid w:val="5A9E63D2"/>
    <w:rsid w:val="5AD579D5"/>
    <w:rsid w:val="5AE23D8B"/>
    <w:rsid w:val="5B3221AA"/>
    <w:rsid w:val="5B3D1D72"/>
    <w:rsid w:val="5B7B1CE1"/>
    <w:rsid w:val="5BC54EBD"/>
    <w:rsid w:val="5BF90726"/>
    <w:rsid w:val="5C8C2DB7"/>
    <w:rsid w:val="5CB70B8B"/>
    <w:rsid w:val="5CFD0FAB"/>
    <w:rsid w:val="5DB4653D"/>
    <w:rsid w:val="5DDB75E5"/>
    <w:rsid w:val="5E0D46A2"/>
    <w:rsid w:val="5E1614EB"/>
    <w:rsid w:val="5E2A34C9"/>
    <w:rsid w:val="5E59547F"/>
    <w:rsid w:val="5F593573"/>
    <w:rsid w:val="5F5F7CC2"/>
    <w:rsid w:val="5F6B7FF9"/>
    <w:rsid w:val="5F6C08EF"/>
    <w:rsid w:val="5F830D4C"/>
    <w:rsid w:val="5FF7215C"/>
    <w:rsid w:val="600E2A32"/>
    <w:rsid w:val="60AF1486"/>
    <w:rsid w:val="616B35FF"/>
    <w:rsid w:val="61B820DA"/>
    <w:rsid w:val="61C032F6"/>
    <w:rsid w:val="61E02B58"/>
    <w:rsid w:val="620F17D6"/>
    <w:rsid w:val="62334E21"/>
    <w:rsid w:val="624B3A99"/>
    <w:rsid w:val="626C66E0"/>
    <w:rsid w:val="62E009FD"/>
    <w:rsid w:val="634D0519"/>
    <w:rsid w:val="63A944A4"/>
    <w:rsid w:val="64657D8E"/>
    <w:rsid w:val="647D482C"/>
    <w:rsid w:val="649D4B1A"/>
    <w:rsid w:val="652629B2"/>
    <w:rsid w:val="655D5954"/>
    <w:rsid w:val="65E30F2D"/>
    <w:rsid w:val="660B7DA3"/>
    <w:rsid w:val="66707695"/>
    <w:rsid w:val="66A448C7"/>
    <w:rsid w:val="66AF61D1"/>
    <w:rsid w:val="66F378E4"/>
    <w:rsid w:val="673E020C"/>
    <w:rsid w:val="6746070C"/>
    <w:rsid w:val="677D766F"/>
    <w:rsid w:val="684B5726"/>
    <w:rsid w:val="69C207FD"/>
    <w:rsid w:val="6A0A4F82"/>
    <w:rsid w:val="6AEB631A"/>
    <w:rsid w:val="6B087A1B"/>
    <w:rsid w:val="6B0A2326"/>
    <w:rsid w:val="6BF45BB6"/>
    <w:rsid w:val="6C9A1CA8"/>
    <w:rsid w:val="6C9A324D"/>
    <w:rsid w:val="6CED1CB3"/>
    <w:rsid w:val="6D0A59CF"/>
    <w:rsid w:val="6D2C542C"/>
    <w:rsid w:val="6D4364FA"/>
    <w:rsid w:val="6D776538"/>
    <w:rsid w:val="6D815379"/>
    <w:rsid w:val="6DC908C6"/>
    <w:rsid w:val="6DCC0D4E"/>
    <w:rsid w:val="6E1E6862"/>
    <w:rsid w:val="6EF64322"/>
    <w:rsid w:val="6F9E30AD"/>
    <w:rsid w:val="6FEF46A2"/>
    <w:rsid w:val="7256244B"/>
    <w:rsid w:val="72DE38E7"/>
    <w:rsid w:val="730075F6"/>
    <w:rsid w:val="733F3369"/>
    <w:rsid w:val="73D70F8A"/>
    <w:rsid w:val="73F51B5A"/>
    <w:rsid w:val="73FA59BB"/>
    <w:rsid w:val="744750A5"/>
    <w:rsid w:val="75C1663C"/>
    <w:rsid w:val="75E7506C"/>
    <w:rsid w:val="764500E7"/>
    <w:rsid w:val="768C5180"/>
    <w:rsid w:val="76AA09AF"/>
    <w:rsid w:val="76BA6676"/>
    <w:rsid w:val="76E85159"/>
    <w:rsid w:val="77364257"/>
    <w:rsid w:val="77A64A61"/>
    <w:rsid w:val="78184B8D"/>
    <w:rsid w:val="788D6D70"/>
    <w:rsid w:val="79F65ECE"/>
    <w:rsid w:val="7B1856CB"/>
    <w:rsid w:val="7B2A199D"/>
    <w:rsid w:val="7B631937"/>
    <w:rsid w:val="7BA10DD7"/>
    <w:rsid w:val="7C2A5D04"/>
    <w:rsid w:val="7C64117C"/>
    <w:rsid w:val="7C8E54B4"/>
    <w:rsid w:val="7C9549E8"/>
    <w:rsid w:val="7CEF0A3B"/>
    <w:rsid w:val="7D3354C1"/>
    <w:rsid w:val="7D77768B"/>
    <w:rsid w:val="7DBF4EA3"/>
    <w:rsid w:val="7E6F010F"/>
    <w:rsid w:val="7E970604"/>
    <w:rsid w:val="7EAC701D"/>
    <w:rsid w:val="7ED82B0F"/>
    <w:rsid w:val="7F1900DA"/>
    <w:rsid w:val="7F4D213E"/>
    <w:rsid w:val="7F6C17BE"/>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autoRedefine/>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3">
    <w:name w:val="heading 2"/>
    <w:basedOn w:val="4"/>
    <w:next w:val="4"/>
    <w:autoRedefine/>
    <w:qFormat/>
    <w:uiPriority w:val="0"/>
    <w:pPr>
      <w:keepNext/>
      <w:keepLines/>
      <w:spacing w:before="260" w:after="260" w:line="413" w:lineRule="auto"/>
      <w:outlineLvl w:val="1"/>
    </w:pPr>
    <w:rPr>
      <w:rFonts w:eastAsia="宋体"/>
      <w:sz w:val="44"/>
    </w:rPr>
  </w:style>
  <w:style w:type="paragraph" w:styleId="5">
    <w:name w:val="heading 3"/>
    <w:basedOn w:val="1"/>
    <w:next w:val="6"/>
    <w:link w:val="29"/>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4">
    <w:name w:val="Title"/>
    <w:basedOn w:val="1"/>
    <w:autoRedefine/>
    <w:qFormat/>
    <w:uiPriority w:val="0"/>
    <w:pPr>
      <w:spacing w:before="240" w:after="60"/>
      <w:jc w:val="center"/>
      <w:outlineLvl w:val="0"/>
    </w:pPr>
    <w:rPr>
      <w:rFonts w:ascii="Arial" w:hAnsi="Arial"/>
      <w:b/>
      <w:sz w:val="32"/>
    </w:rPr>
  </w:style>
  <w:style w:type="paragraph" w:styleId="6">
    <w:name w:val="Normal Indent"/>
    <w:basedOn w:val="1"/>
    <w:autoRedefine/>
    <w:qFormat/>
    <w:uiPriority w:val="0"/>
    <w:pPr>
      <w:spacing w:line="300" w:lineRule="auto"/>
      <w:ind w:firstLine="420" w:firstLineChars="200"/>
    </w:pPr>
    <w:rPr>
      <w:szCs w:val="24"/>
    </w:rPr>
  </w:style>
  <w:style w:type="paragraph" w:styleId="8">
    <w:name w:val="Document Map"/>
    <w:basedOn w:val="1"/>
    <w:link w:val="30"/>
    <w:autoRedefine/>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9">
    <w:name w:val="annotation text"/>
    <w:basedOn w:val="1"/>
    <w:link w:val="31"/>
    <w:autoRedefine/>
    <w:unhideWhenUsed/>
    <w:qFormat/>
    <w:uiPriority w:val="99"/>
    <w:pPr>
      <w:jc w:val="left"/>
    </w:pPr>
    <w:rPr>
      <w:rFonts w:ascii="等线" w:hAnsi="等线" w:eastAsia="等线" w:cs="Times New Roman"/>
      <w:szCs w:val="22"/>
    </w:rPr>
  </w:style>
  <w:style w:type="paragraph" w:styleId="10">
    <w:name w:val="Body Text"/>
    <w:basedOn w:val="1"/>
    <w:autoRedefine/>
    <w:qFormat/>
    <w:uiPriority w:val="0"/>
    <w:pPr>
      <w:spacing w:line="0" w:lineRule="atLeast"/>
    </w:pPr>
    <w:rPr>
      <w:sz w:val="30"/>
    </w:rPr>
  </w:style>
  <w:style w:type="paragraph" w:styleId="11">
    <w:name w:val="Body Text Indent"/>
    <w:basedOn w:val="1"/>
    <w:autoRedefine/>
    <w:qFormat/>
    <w:uiPriority w:val="0"/>
    <w:pPr>
      <w:spacing w:line="480" w:lineRule="exact"/>
      <w:ind w:firstLine="470" w:firstLineChars="196"/>
    </w:pPr>
    <w:rPr>
      <w:rFonts w:ascii="宋体" w:hAnsi="宋体"/>
      <w:sz w:val="24"/>
    </w:rPr>
  </w:style>
  <w:style w:type="paragraph" w:styleId="12">
    <w:name w:val="Plain Text"/>
    <w:basedOn w:val="1"/>
    <w:link w:val="32"/>
    <w:autoRedefine/>
    <w:qFormat/>
    <w:uiPriority w:val="0"/>
    <w:pPr>
      <w:adjustRightInd w:val="0"/>
      <w:spacing w:line="360" w:lineRule="atLeast"/>
      <w:textAlignment w:val="baseline"/>
    </w:pPr>
    <w:rPr>
      <w:rFonts w:ascii="宋体" w:hAnsi="Courier New" w:eastAsia="幼圆"/>
      <w:szCs w:val="20"/>
    </w:rPr>
  </w:style>
  <w:style w:type="paragraph" w:styleId="13">
    <w:name w:val="Balloon Text"/>
    <w:basedOn w:val="1"/>
    <w:link w:val="33"/>
    <w:autoRedefine/>
    <w:unhideWhenUsed/>
    <w:qFormat/>
    <w:uiPriority w:val="0"/>
    <w:rPr>
      <w:rFonts w:ascii="等线" w:hAnsi="等线" w:eastAsia="等线" w:cs="Times New Roman"/>
      <w:sz w:val="18"/>
      <w:szCs w:val="18"/>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link w:val="3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Indent 3"/>
    <w:basedOn w:val="1"/>
    <w:link w:val="35"/>
    <w:autoRedefine/>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9"/>
    <w:next w:val="9"/>
    <w:link w:val="36"/>
    <w:autoRedefine/>
    <w:unhideWhenUsed/>
    <w:qFormat/>
    <w:uiPriority w:val="99"/>
    <w:rPr>
      <w:rFonts w:ascii="等线" w:hAnsi="等线" w:eastAsia="等线" w:cs="Times New Roman"/>
      <w:b/>
      <w:bCs/>
    </w:rPr>
  </w:style>
  <w:style w:type="table" w:styleId="20">
    <w:name w:val="Table Grid"/>
    <w:basedOn w:val="1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FollowedHyperlink"/>
    <w:autoRedefine/>
    <w:qFormat/>
    <w:uiPriority w:val="0"/>
    <w:rPr>
      <w:color w:val="800080"/>
      <w:u w:val="none"/>
    </w:rPr>
  </w:style>
  <w:style w:type="character" w:styleId="24">
    <w:name w:val="Hyperlink"/>
    <w:autoRedefine/>
    <w:qFormat/>
    <w:uiPriority w:val="0"/>
    <w:rPr>
      <w:color w:val="0000FF"/>
      <w:u w:val="none"/>
    </w:rPr>
  </w:style>
  <w:style w:type="character" w:styleId="25">
    <w:name w:val="annotation reference"/>
    <w:autoRedefine/>
    <w:unhideWhenUsed/>
    <w:qFormat/>
    <w:uiPriority w:val="99"/>
    <w:rPr>
      <w:sz w:val="21"/>
      <w:szCs w:val="21"/>
    </w:rPr>
  </w:style>
  <w:style w:type="paragraph" w:customStyle="1" w:styleId="26">
    <w:name w:val="正文缩进1"/>
    <w:basedOn w:val="27"/>
    <w:autoRedefine/>
    <w:qFormat/>
    <w:uiPriority w:val="0"/>
    <w:pPr>
      <w:ind w:firstLine="420" w:firstLineChars="200"/>
    </w:pPr>
  </w:style>
  <w:style w:type="paragraph" w:customStyle="1" w:styleId="27">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28">
    <w:name w:val="标题 1 Char"/>
    <w:link w:val="2"/>
    <w:autoRedefine/>
    <w:qFormat/>
    <w:uiPriority w:val="0"/>
    <w:rPr>
      <w:rFonts w:ascii="Century Gothic" w:hAnsi="Century Gothic" w:eastAsia="幼圆"/>
      <w:b/>
      <w:kern w:val="44"/>
      <w:sz w:val="44"/>
    </w:rPr>
  </w:style>
  <w:style w:type="character" w:customStyle="1" w:styleId="29">
    <w:name w:val="标题 3 Char"/>
    <w:link w:val="5"/>
    <w:autoRedefine/>
    <w:qFormat/>
    <w:uiPriority w:val="0"/>
    <w:rPr>
      <w:b/>
      <w:bCs/>
      <w:kern w:val="2"/>
      <w:sz w:val="32"/>
      <w:szCs w:val="32"/>
    </w:rPr>
  </w:style>
  <w:style w:type="character" w:customStyle="1" w:styleId="30">
    <w:name w:val="文档结构图 Char"/>
    <w:link w:val="8"/>
    <w:autoRedefine/>
    <w:qFormat/>
    <w:uiPriority w:val="0"/>
    <w:rPr>
      <w:rFonts w:ascii="Century Gothic" w:hAnsi="Century Gothic" w:eastAsia="幼圆"/>
      <w:kern w:val="2"/>
      <w:sz w:val="21"/>
      <w:shd w:val="clear" w:color="auto" w:fill="000080"/>
    </w:rPr>
  </w:style>
  <w:style w:type="character" w:customStyle="1" w:styleId="31">
    <w:name w:val="批注文字 Char"/>
    <w:link w:val="9"/>
    <w:autoRedefine/>
    <w:qFormat/>
    <w:uiPriority w:val="99"/>
    <w:rPr>
      <w:rFonts w:ascii="等线" w:hAnsi="等线" w:eastAsia="等线"/>
      <w:kern w:val="2"/>
      <w:sz w:val="21"/>
      <w:szCs w:val="22"/>
    </w:rPr>
  </w:style>
  <w:style w:type="character" w:customStyle="1" w:styleId="32">
    <w:name w:val="纯文本 Char"/>
    <w:link w:val="12"/>
    <w:autoRedefine/>
    <w:qFormat/>
    <w:uiPriority w:val="0"/>
    <w:rPr>
      <w:rFonts w:ascii="宋体" w:hAnsi="Courier New" w:eastAsia="幼圆"/>
      <w:kern w:val="2"/>
      <w:sz w:val="21"/>
    </w:rPr>
  </w:style>
  <w:style w:type="character" w:customStyle="1" w:styleId="33">
    <w:name w:val="批注框文本 Char"/>
    <w:link w:val="13"/>
    <w:autoRedefine/>
    <w:qFormat/>
    <w:uiPriority w:val="99"/>
    <w:rPr>
      <w:rFonts w:ascii="等线" w:hAnsi="等线" w:eastAsia="等线"/>
      <w:kern w:val="2"/>
      <w:sz w:val="18"/>
      <w:szCs w:val="18"/>
    </w:rPr>
  </w:style>
  <w:style w:type="character" w:customStyle="1" w:styleId="34">
    <w:name w:val="页眉 Char"/>
    <w:link w:val="15"/>
    <w:autoRedefine/>
    <w:qFormat/>
    <w:uiPriority w:val="0"/>
    <w:rPr>
      <w:kern w:val="2"/>
      <w:sz w:val="18"/>
      <w:szCs w:val="24"/>
    </w:rPr>
  </w:style>
  <w:style w:type="character" w:customStyle="1" w:styleId="35">
    <w:name w:val="正文文本缩进 3 Char"/>
    <w:link w:val="16"/>
    <w:autoRedefine/>
    <w:qFormat/>
    <w:uiPriority w:val="0"/>
    <w:rPr>
      <w:rFonts w:ascii="仿宋_GB2312" w:hAnsi="MS Outlook" w:eastAsia="仿宋_GB2312"/>
      <w:spacing w:val="-20"/>
      <w:kern w:val="2"/>
      <w:sz w:val="32"/>
    </w:rPr>
  </w:style>
  <w:style w:type="character" w:customStyle="1" w:styleId="36">
    <w:name w:val="批注主题 Char"/>
    <w:link w:val="18"/>
    <w:autoRedefine/>
    <w:qFormat/>
    <w:uiPriority w:val="99"/>
    <w:rPr>
      <w:rFonts w:ascii="等线" w:hAnsi="等线" w:eastAsia="等线"/>
      <w:b/>
      <w:bCs/>
      <w:kern w:val="2"/>
      <w:sz w:val="21"/>
      <w:szCs w:val="22"/>
    </w:rPr>
  </w:style>
  <w:style w:type="character" w:customStyle="1" w:styleId="37">
    <w:name w:val="font31"/>
    <w:autoRedefine/>
    <w:qFormat/>
    <w:uiPriority w:val="0"/>
    <w:rPr>
      <w:rFonts w:hint="default" w:ascii="Times New Roman" w:hAnsi="Times New Roman" w:cs="Times New Roman"/>
      <w:color w:val="000000"/>
      <w:sz w:val="28"/>
      <w:szCs w:val="28"/>
      <w:u w:val="none"/>
    </w:rPr>
  </w:style>
  <w:style w:type="character" w:customStyle="1" w:styleId="38">
    <w:name w:val="font11"/>
    <w:basedOn w:val="21"/>
    <w:autoRedefine/>
    <w:qFormat/>
    <w:uiPriority w:val="0"/>
    <w:rPr>
      <w:rFonts w:hint="default" w:ascii="Times New Roman" w:hAnsi="Times New Roman" w:cs="Times New Roman"/>
      <w:color w:val="000000"/>
      <w:sz w:val="28"/>
      <w:szCs w:val="28"/>
      <w:u w:val="none"/>
    </w:rPr>
  </w:style>
  <w:style w:type="character" w:customStyle="1" w:styleId="39">
    <w:name w:val="font51"/>
    <w:basedOn w:val="21"/>
    <w:autoRedefine/>
    <w:qFormat/>
    <w:uiPriority w:val="0"/>
    <w:rPr>
      <w:rFonts w:hint="eastAsia" w:ascii="仿宋" w:hAnsi="仿宋" w:eastAsia="仿宋" w:cs="仿宋"/>
      <w:color w:val="000000"/>
      <w:sz w:val="20"/>
      <w:szCs w:val="20"/>
      <w:u w:val="none"/>
    </w:rPr>
  </w:style>
  <w:style w:type="character" w:customStyle="1" w:styleId="40">
    <w:name w:val="font91"/>
    <w:autoRedefine/>
    <w:qFormat/>
    <w:uiPriority w:val="0"/>
    <w:rPr>
      <w:rFonts w:ascii="Arial" w:hAnsi="Arial" w:cs="Arial"/>
      <w:color w:val="000000"/>
      <w:sz w:val="24"/>
      <w:szCs w:val="24"/>
      <w:u w:val="none"/>
    </w:rPr>
  </w:style>
  <w:style w:type="character" w:customStyle="1" w:styleId="41">
    <w:name w:val="批注文字 字符"/>
    <w:autoRedefine/>
    <w:qFormat/>
    <w:uiPriority w:val="99"/>
    <w:rPr>
      <w:rFonts w:ascii="等线" w:hAnsi="等线" w:eastAsia="等线"/>
      <w:kern w:val="2"/>
      <w:sz w:val="21"/>
      <w:szCs w:val="22"/>
    </w:rPr>
  </w:style>
  <w:style w:type="character" w:customStyle="1" w:styleId="42">
    <w:name w:val="font41"/>
    <w:autoRedefine/>
    <w:qFormat/>
    <w:uiPriority w:val="0"/>
    <w:rPr>
      <w:rFonts w:hint="eastAsia" w:ascii="仿宋" w:hAnsi="仿宋" w:eastAsia="仿宋" w:cs="仿宋"/>
      <w:color w:val="000000"/>
      <w:sz w:val="24"/>
      <w:szCs w:val="24"/>
      <w:u w:val="none"/>
    </w:rPr>
  </w:style>
  <w:style w:type="character" w:customStyle="1" w:styleId="43">
    <w:name w:val="font21"/>
    <w:basedOn w:val="21"/>
    <w:autoRedefine/>
    <w:qFormat/>
    <w:uiPriority w:val="0"/>
    <w:rPr>
      <w:rFonts w:hint="eastAsia" w:ascii="宋体" w:hAnsi="宋体" w:eastAsia="宋体" w:cs="宋体"/>
      <w:color w:val="000000"/>
      <w:sz w:val="28"/>
      <w:szCs w:val="28"/>
      <w:u w:val="none"/>
    </w:rPr>
  </w:style>
  <w:style w:type="character" w:customStyle="1" w:styleId="44">
    <w:name w:val="font0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eastAsia" w:ascii="宋体" w:hAnsi="宋体" w:eastAsia="宋体" w:cs="宋体"/>
      <w:color w:val="000000"/>
      <w:sz w:val="24"/>
      <w:szCs w:val="24"/>
      <w:u w:val="none"/>
    </w:rPr>
  </w:style>
  <w:style w:type="character" w:customStyle="1" w:styleId="46">
    <w:name w:val="font71"/>
    <w:basedOn w:val="21"/>
    <w:autoRedefine/>
    <w:qFormat/>
    <w:uiPriority w:val="0"/>
    <w:rPr>
      <w:rFonts w:hint="default" w:ascii="Arial" w:hAnsi="Arial" w:cs="Arial"/>
      <w:color w:val="000000"/>
      <w:sz w:val="20"/>
      <w:szCs w:val="20"/>
      <w:u w:val="none"/>
    </w:rPr>
  </w:style>
  <w:style w:type="character" w:customStyle="1" w:styleId="47">
    <w:name w:val="page number"/>
    <w:basedOn w:val="21"/>
    <w:autoRedefine/>
    <w:qFormat/>
    <w:uiPriority w:val="0"/>
  </w:style>
  <w:style w:type="paragraph" w:customStyle="1" w:styleId="48">
    <w:name w:val="无间隔1"/>
    <w:autoRedefine/>
    <w:qFormat/>
    <w:uiPriority w:val="1"/>
    <w:rPr>
      <w:rFonts w:ascii="宋体" w:hAnsi="宋体" w:eastAsia="宋体" w:cs="宋体"/>
      <w:sz w:val="24"/>
      <w:szCs w:val="24"/>
      <w:lang w:val="en-US" w:eastAsia="zh-CN" w:bidi="ar-SA"/>
    </w:rPr>
  </w:style>
  <w:style w:type="paragraph" w:customStyle="1" w:styleId="49">
    <w:name w:val="Default"/>
    <w:autoRedefine/>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5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51">
    <w:name w:val="缺省文本"/>
    <w:basedOn w:val="1"/>
    <w:autoRedefine/>
    <w:qFormat/>
    <w:uiPriority w:val="0"/>
    <w:pPr>
      <w:autoSpaceDE w:val="0"/>
      <w:autoSpaceDN w:val="0"/>
      <w:adjustRightInd w:val="0"/>
      <w:jc w:val="left"/>
    </w:pPr>
    <w:rPr>
      <w:kern w:val="0"/>
      <w:sz w:val="24"/>
    </w:rPr>
  </w:style>
  <w:style w:type="paragraph" w:customStyle="1" w:styleId="52">
    <w:name w:val="正文文本4"/>
    <w:basedOn w:val="1"/>
    <w:autoRedefine/>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3">
    <w:name w:val="Other|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4">
    <w:name w:val="List Paragraph"/>
    <w:basedOn w:val="1"/>
    <w:autoRedefine/>
    <w:qFormat/>
    <w:uiPriority w:val="34"/>
    <w:pPr>
      <w:ind w:firstLine="420" w:firstLineChars="200"/>
    </w:pPr>
    <w:rPr>
      <w:szCs w:val="20"/>
    </w:rPr>
  </w:style>
  <w:style w:type="paragraph" w:customStyle="1" w:styleId="55">
    <w:name w:val="Heading #1|1"/>
    <w:basedOn w:val="1"/>
    <w:autoRedefine/>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6">
    <w:name w:val="Body text|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7">
    <w:name w:val="中文正文、"/>
    <w:basedOn w:val="1"/>
    <w:autoRedefine/>
    <w:qFormat/>
    <w:uiPriority w:val="0"/>
    <w:pPr>
      <w:spacing w:line="360" w:lineRule="auto"/>
      <w:ind w:firstLine="420" w:firstLineChars="200"/>
      <w:jc w:val="left"/>
    </w:pPr>
    <w:rPr>
      <w:kern w:val="0"/>
      <w:sz w:val="20"/>
      <w:szCs w:val="20"/>
    </w:rPr>
  </w:style>
  <w:style w:type="paragraph" w:customStyle="1" w:styleId="58">
    <w:name w:val="样式 正文部分 + 左侧:  0.37 厘米 右侧:  0.37 厘米"/>
    <w:basedOn w:val="59"/>
    <w:autoRedefine/>
    <w:qFormat/>
    <w:uiPriority w:val="0"/>
    <w:pPr>
      <w:ind w:left="100" w:leftChars="100" w:right="210" w:rightChars="100"/>
    </w:pPr>
  </w:style>
  <w:style w:type="paragraph" w:customStyle="1" w:styleId="59">
    <w:name w:val="正文部分"/>
    <w:basedOn w:val="12"/>
    <w:autoRedefine/>
    <w:qFormat/>
    <w:uiPriority w:val="0"/>
    <w:pPr>
      <w:spacing w:before="120" w:after="120" w:line="360" w:lineRule="auto"/>
    </w:pPr>
    <w:rPr>
      <w:rFonts w:hAnsi="宋体"/>
      <w:sz w:val="24"/>
      <w:szCs w:val="20"/>
    </w:rPr>
  </w:style>
  <w:style w:type="paragraph" w:customStyle="1" w:styleId="60">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6557</Words>
  <Characters>8586</Characters>
  <Lines>135</Lines>
  <Paragraphs>38</Paragraphs>
  <TotalTime>11</TotalTime>
  <ScaleCrop>false</ScaleCrop>
  <LinksUpToDate>false</LinksUpToDate>
  <CharactersWithSpaces>9283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无关风月</cp:lastModifiedBy>
  <cp:lastPrinted>2024-03-22T08:25:00Z</cp:lastPrinted>
  <dcterms:modified xsi:type="dcterms:W3CDTF">2024-03-25T07:21:44Z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commondata">
    <vt:lpwstr>eyJoZGlkIjoiZGZjZmY1ODY5YzJjZTRhNTAwN2Y3YmY0MDU0Zjc2MWMifQ==</vt:lpwstr>
  </property>
  <property fmtid="{D5CDD505-2E9C-101B-9397-08002B2CF9AE}" pid="4" name="ICV">
    <vt:lpwstr>BAF9D8AD38AE47A9BE6F0329D1A3668D_13</vt:lpwstr>
  </property>
</Properties>
</file>