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33"/>
        <w:spacing w:line="360" w:lineRule="auto"/>
        <w:ind w:firstLine="640"/>
        <w:rPr>
          <w:rFonts w:asciiTheme="minorEastAsia" w:hAnsiTheme="minorEastAsia" w:eastAsiaTheme="minorEastAsia"/>
          <w:color w:val="auto"/>
        </w:rPr>
      </w:pPr>
    </w:p>
    <w:p>
      <w:pPr>
        <w:pStyle w:val="60"/>
        <w:spacing w:line="360" w:lineRule="auto"/>
        <w:ind w:firstLine="0" w:firstLineChars="0"/>
        <w:jc w:val="center"/>
        <w:rPr>
          <w:rFonts w:asciiTheme="minorEastAsia" w:hAnsiTheme="minorEastAsia"/>
          <w:b/>
          <w:sz w:val="44"/>
          <w:szCs w:val="44"/>
        </w:rPr>
      </w:pPr>
      <w:r>
        <w:rPr>
          <w:rFonts w:hint="eastAsia" w:asciiTheme="minorEastAsia" w:hAnsiTheme="minorEastAsia"/>
          <w:b/>
          <w:sz w:val="44"/>
          <w:szCs w:val="44"/>
        </w:rPr>
        <w:t>陕西燃气产业研发与孵化基地能源站</w:t>
      </w:r>
    </w:p>
    <w:p>
      <w:pPr>
        <w:pStyle w:val="60"/>
        <w:spacing w:line="360" w:lineRule="auto"/>
        <w:ind w:firstLine="0" w:firstLineChars="0"/>
        <w:jc w:val="center"/>
        <w:rPr>
          <w:rFonts w:asciiTheme="minorEastAsia" w:hAnsiTheme="minorEastAsia"/>
          <w:b/>
          <w:sz w:val="44"/>
          <w:szCs w:val="44"/>
        </w:rPr>
      </w:pPr>
      <w:r>
        <w:rPr>
          <w:rFonts w:hint="eastAsia" w:asciiTheme="minorEastAsia" w:hAnsiTheme="minorEastAsia"/>
          <w:b/>
          <w:sz w:val="44"/>
          <w:szCs w:val="44"/>
        </w:rPr>
        <w:t>项目燃气热水锅炉招标</w:t>
      </w:r>
    </w:p>
    <w:p>
      <w:pPr>
        <w:pStyle w:val="60"/>
        <w:spacing w:line="360" w:lineRule="auto"/>
        <w:ind w:firstLine="0" w:firstLineChars="0"/>
        <w:jc w:val="center"/>
        <w:rPr>
          <w:rFonts w:asciiTheme="minorEastAsia" w:hAnsiTheme="minorEastAsia"/>
          <w:b/>
          <w:sz w:val="44"/>
          <w:szCs w:val="44"/>
        </w:rPr>
      </w:pPr>
      <w:r>
        <w:rPr>
          <w:rFonts w:hint="eastAsia" w:asciiTheme="minorEastAsia" w:hAnsiTheme="minorEastAsia"/>
          <w:b/>
          <w:sz w:val="44"/>
          <w:szCs w:val="44"/>
        </w:rPr>
        <w:t>技术规格书</w:t>
      </w:r>
    </w:p>
    <w:p>
      <w:pPr>
        <w:pStyle w:val="60"/>
        <w:spacing w:line="360" w:lineRule="auto"/>
        <w:ind w:firstLine="883"/>
        <w:jc w:val="center"/>
        <w:rPr>
          <w:rFonts w:asciiTheme="minorEastAsia" w:hAnsiTheme="minorEastAsia"/>
          <w:b/>
          <w:sz w:val="44"/>
          <w:szCs w:val="44"/>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420"/>
        <w:rPr>
          <w:rFonts w:asciiTheme="minorEastAsia" w:hAnsiTheme="minorEastAsia"/>
        </w:rPr>
      </w:pPr>
    </w:p>
    <w:p>
      <w:pPr>
        <w:spacing w:line="360" w:lineRule="auto"/>
        <w:ind w:firstLine="0" w:firstLineChars="0"/>
        <w:rPr>
          <w:rFonts w:asciiTheme="minorEastAsia" w:hAnsiTheme="minorEastAsia"/>
        </w:rPr>
      </w:pPr>
    </w:p>
    <w:p>
      <w:pPr>
        <w:spacing w:line="360" w:lineRule="auto"/>
        <w:ind w:firstLine="480"/>
        <w:jc w:val="center"/>
        <w:rPr>
          <w:rFonts w:asciiTheme="minorEastAsia" w:hAnsiTheme="minorEastAsia"/>
          <w:b/>
          <w:i/>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TIME  \@ "yyyy</w:instrText>
      </w:r>
      <w:r>
        <w:rPr>
          <w:rFonts w:hint="eastAsia" w:asciiTheme="minorEastAsia" w:hAnsiTheme="minorEastAsia"/>
          <w:sz w:val="24"/>
          <w:szCs w:val="24"/>
        </w:rPr>
        <w:instrText xml:space="preserve">年</w:instrText>
      </w:r>
      <w:r>
        <w:rPr>
          <w:rFonts w:asciiTheme="minorEastAsia" w:hAnsiTheme="minorEastAsia"/>
          <w:sz w:val="24"/>
          <w:szCs w:val="24"/>
        </w:rPr>
        <w:instrText xml:space="preserve">MM</w:instrText>
      </w:r>
      <w:r>
        <w:rPr>
          <w:rFonts w:hint="eastAsia" w:asciiTheme="minorEastAsia" w:hAnsiTheme="minorEastAsia"/>
          <w:sz w:val="24"/>
          <w:szCs w:val="24"/>
        </w:rPr>
        <w:instrText xml:space="preserve">月</w:instrText>
      </w:r>
      <w:r>
        <w:rPr>
          <w:rFonts w:asciiTheme="minorEastAsia" w:hAnsiTheme="minorEastAsia"/>
          <w:sz w:val="24"/>
          <w:szCs w:val="24"/>
        </w:rPr>
        <w:instrText xml:space="preserve">"  \* MERGEFORMAT </w:instrText>
      </w:r>
      <w:r>
        <w:rPr>
          <w:rFonts w:asciiTheme="minorEastAsia" w:hAnsiTheme="minorEastAsia"/>
          <w:sz w:val="24"/>
          <w:szCs w:val="24"/>
        </w:rPr>
        <w:fldChar w:fldCharType="separate"/>
      </w:r>
      <w:r>
        <w:rPr>
          <w:rFonts w:asciiTheme="minorEastAsia" w:hAnsiTheme="minorEastAsia"/>
          <w:sz w:val="24"/>
          <w:szCs w:val="24"/>
        </w:rPr>
        <w:t>2022年11月</w:t>
      </w:r>
      <w:r>
        <w:rPr>
          <w:rFonts w:asciiTheme="minorEastAsia" w:hAnsiTheme="minorEastAsia"/>
          <w:sz w:val="24"/>
          <w:szCs w:val="24"/>
        </w:rPr>
        <w:fldChar w:fldCharType="end"/>
      </w:r>
    </w:p>
    <w:p>
      <w:pPr>
        <w:spacing w:line="360" w:lineRule="auto"/>
        <w:ind w:firstLine="420"/>
        <w:rPr>
          <w:rFonts w:asciiTheme="minorEastAsia" w:hAnsiTheme="minorEastAsia"/>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spacing w:line="360" w:lineRule="auto"/>
        <w:ind w:firstLine="233" w:firstLineChars="83"/>
        <w:jc w:val="center"/>
        <w:rPr>
          <w:rFonts w:asciiTheme="minorEastAsia" w:hAnsiTheme="minorEastAsia"/>
          <w:b/>
          <w:bCs/>
          <w:sz w:val="28"/>
          <w:szCs w:val="28"/>
        </w:rPr>
      </w:pPr>
      <w:r>
        <w:rPr>
          <w:rFonts w:hint="eastAsia" w:asciiTheme="minorEastAsia" w:hAnsiTheme="minorEastAsia"/>
          <w:b/>
          <w:bCs/>
          <w:sz w:val="28"/>
          <w:szCs w:val="28"/>
        </w:rPr>
        <w:t>目 录</w:t>
      </w:r>
    </w:p>
    <w:p>
      <w:pPr>
        <w:pStyle w:val="22"/>
        <w:tabs>
          <w:tab w:val="left" w:pos="840"/>
          <w:tab w:val="right" w:leader="dot" w:pos="8296"/>
        </w:tabs>
        <w:ind w:firstLine="402"/>
        <w:rPr>
          <w:rFonts w:cstheme="minorBidi"/>
          <w:b w:val="0"/>
          <w:bCs w:val="0"/>
          <w:caps w:val="0"/>
          <w:kern w:val="2"/>
          <w:sz w:val="21"/>
          <w:szCs w:val="22"/>
          <w:lang w:bidi="ar-SA"/>
        </w:rPr>
      </w:pPr>
      <w:r>
        <w:rPr>
          <w:rFonts w:asciiTheme="minorEastAsia" w:hAnsiTheme="minorEastAsia"/>
        </w:rPr>
        <w:fldChar w:fldCharType="begin"/>
      </w:r>
      <w:r>
        <w:rPr>
          <w:rFonts w:asciiTheme="minorEastAsia" w:hAnsiTheme="minorEastAsia"/>
        </w:rPr>
        <w:instrText xml:space="preserve"> TOC \o "1-2" \h \z \u </w:instrText>
      </w:r>
      <w:r>
        <w:rPr>
          <w:rFonts w:asciiTheme="minorEastAsia" w:hAnsiTheme="minorEastAsia"/>
        </w:rPr>
        <w:fldChar w:fldCharType="separate"/>
      </w:r>
      <w:r>
        <w:fldChar w:fldCharType="begin"/>
      </w:r>
      <w:r>
        <w:instrText xml:space="preserve"> HYPERLINK \l "_Toc98256095" </w:instrText>
      </w:r>
      <w:r>
        <w:fldChar w:fldCharType="separate"/>
      </w:r>
      <w:r>
        <w:rPr>
          <w:rStyle w:val="31"/>
          <w:rFonts w:asciiTheme="minorEastAsia" w:hAnsiTheme="minorEastAsia"/>
        </w:rPr>
        <w:t>1.</w:t>
      </w:r>
      <w:r>
        <w:rPr>
          <w:rFonts w:cstheme="minorBidi"/>
          <w:b w:val="0"/>
          <w:bCs w:val="0"/>
          <w:caps w:val="0"/>
          <w:kern w:val="2"/>
          <w:sz w:val="21"/>
          <w:szCs w:val="22"/>
          <w:lang w:bidi="ar-SA"/>
        </w:rPr>
        <w:tab/>
      </w:r>
      <w:r>
        <w:rPr>
          <w:rStyle w:val="31"/>
          <w:rFonts w:asciiTheme="minorEastAsia" w:hAnsiTheme="minorEastAsia"/>
        </w:rPr>
        <w:t>货物采购一览表</w:t>
      </w:r>
      <w:r>
        <w:tab/>
      </w:r>
      <w:r>
        <w:fldChar w:fldCharType="begin"/>
      </w:r>
      <w:r>
        <w:instrText xml:space="preserve"> PAGEREF _Toc98256095 \h </w:instrText>
      </w:r>
      <w:r>
        <w:fldChar w:fldCharType="separate"/>
      </w:r>
      <w:r>
        <w:t>1</w:t>
      </w:r>
      <w:r>
        <w:fldChar w:fldCharType="end"/>
      </w:r>
      <w:r>
        <w:fldChar w:fldCharType="end"/>
      </w:r>
    </w:p>
    <w:p>
      <w:pPr>
        <w:pStyle w:val="22"/>
        <w:tabs>
          <w:tab w:val="left" w:pos="840"/>
          <w:tab w:val="right" w:leader="dot" w:pos="8296"/>
        </w:tabs>
        <w:ind w:firstLine="402"/>
        <w:rPr>
          <w:rFonts w:cstheme="minorBidi"/>
          <w:b w:val="0"/>
          <w:bCs w:val="0"/>
          <w:caps w:val="0"/>
          <w:kern w:val="2"/>
          <w:sz w:val="21"/>
          <w:szCs w:val="22"/>
          <w:lang w:bidi="ar-SA"/>
        </w:rPr>
      </w:pPr>
      <w:r>
        <w:fldChar w:fldCharType="begin"/>
      </w:r>
      <w:r>
        <w:instrText xml:space="preserve"> HYPERLINK \l "_Toc98256096" </w:instrText>
      </w:r>
      <w:r>
        <w:fldChar w:fldCharType="separate"/>
      </w:r>
      <w:r>
        <w:rPr>
          <w:rStyle w:val="31"/>
          <w:rFonts w:asciiTheme="minorEastAsia" w:hAnsiTheme="minorEastAsia"/>
        </w:rPr>
        <w:t>2.</w:t>
      </w:r>
      <w:r>
        <w:rPr>
          <w:rFonts w:cstheme="minorBidi"/>
          <w:b w:val="0"/>
          <w:bCs w:val="0"/>
          <w:caps w:val="0"/>
          <w:kern w:val="2"/>
          <w:sz w:val="21"/>
          <w:szCs w:val="22"/>
          <w:lang w:bidi="ar-SA"/>
        </w:rPr>
        <w:tab/>
      </w:r>
      <w:r>
        <w:rPr>
          <w:rStyle w:val="31"/>
          <w:rFonts w:asciiTheme="minorEastAsia" w:hAnsiTheme="minorEastAsia"/>
        </w:rPr>
        <w:t>总则</w:t>
      </w:r>
      <w:r>
        <w:tab/>
      </w:r>
      <w:r>
        <w:fldChar w:fldCharType="begin"/>
      </w:r>
      <w:r>
        <w:instrText xml:space="preserve"> PAGEREF _Toc98256096 \h </w:instrText>
      </w:r>
      <w:r>
        <w:fldChar w:fldCharType="separate"/>
      </w:r>
      <w:r>
        <w:t>2</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"_Toc98256097" </w:instrText>
      </w:r>
      <w:r>
        <w:fldChar w:fldCharType="separate"/>
      </w:r>
      <w:r>
        <w:rPr>
          <w:rStyle w:val="31"/>
          <w:rFonts w:ascii="Times New Roman" w:hAnsi="Times New Roman" w:cs="Times New Roman"/>
          <w:snapToGrid w:val="0"/>
          <w:w w:val="0"/>
        </w:rPr>
        <w:t>2.1.</w:t>
      </w:r>
      <w:r>
        <w:rPr>
          <w:rFonts w:cstheme="minorBidi"/>
          <w:smallCaps w:val="0"/>
          <w:kern w:val="2"/>
          <w:sz w:val="21"/>
          <w:szCs w:val="22"/>
          <w:lang w:bidi="ar-SA"/>
        </w:rPr>
        <w:tab/>
      </w:r>
      <w:r>
        <w:rPr>
          <w:rStyle w:val="31"/>
          <w:rFonts w:asciiTheme="minorEastAsia" w:hAnsiTheme="minorEastAsia"/>
        </w:rPr>
        <w:t>基本要求</w:t>
      </w:r>
      <w:r>
        <w:tab/>
      </w:r>
      <w:r>
        <w:fldChar w:fldCharType="begin"/>
      </w:r>
      <w:r>
        <w:instrText xml:space="preserve"> PAGEREF _Toc98256097 \h </w:instrText>
      </w:r>
      <w:r>
        <w:fldChar w:fldCharType="separate"/>
      </w:r>
      <w:r>
        <w:t>2</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"_Toc98256098" </w:instrText>
      </w:r>
      <w:r>
        <w:fldChar w:fldCharType="separate"/>
      </w:r>
      <w:r>
        <w:rPr>
          <w:rStyle w:val="31"/>
          <w:rFonts w:ascii="Times New Roman" w:hAnsi="Times New Roman" w:cs="Times New Roman"/>
          <w:snapToGrid w:val="0"/>
          <w:w w:val="0"/>
        </w:rPr>
        <w:t>2.2.</w:t>
      </w:r>
      <w:r>
        <w:rPr>
          <w:rFonts w:cstheme="minorBidi"/>
          <w:smallCaps w:val="0"/>
          <w:kern w:val="2"/>
          <w:sz w:val="21"/>
          <w:szCs w:val="22"/>
          <w:lang w:bidi="ar-SA"/>
        </w:rPr>
        <w:tab/>
      </w:r>
      <w:r>
        <w:rPr>
          <w:rStyle w:val="31"/>
          <w:rFonts w:asciiTheme="minorEastAsia" w:hAnsiTheme="minorEastAsia"/>
        </w:rPr>
        <w:t>项目简介</w:t>
      </w:r>
      <w:r>
        <w:tab/>
      </w:r>
      <w:r>
        <w:fldChar w:fldCharType="begin"/>
      </w:r>
      <w:r>
        <w:instrText xml:space="preserve"> PAGEREF _Toc98256098 \h </w:instrText>
      </w:r>
      <w:r>
        <w:fldChar w:fldCharType="separate"/>
      </w:r>
      <w:r>
        <w:t>3</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"_Toc98256099" </w:instrText>
      </w:r>
      <w:r>
        <w:fldChar w:fldCharType="separate"/>
      </w:r>
      <w:r>
        <w:rPr>
          <w:rStyle w:val="31"/>
          <w:rFonts w:ascii="Times New Roman" w:hAnsi="Times New Roman" w:cs="Times New Roman"/>
          <w:snapToGrid w:val="0"/>
          <w:w w:val="0"/>
        </w:rPr>
        <w:t>2.3.</w:t>
      </w:r>
      <w:r>
        <w:rPr>
          <w:rFonts w:cstheme="minorBidi"/>
          <w:smallCaps w:val="0"/>
          <w:kern w:val="2"/>
          <w:sz w:val="21"/>
          <w:szCs w:val="22"/>
          <w:lang w:bidi="ar-SA"/>
        </w:rPr>
        <w:tab/>
      </w:r>
      <w:r>
        <w:rPr>
          <w:rStyle w:val="31"/>
          <w:rFonts w:asciiTheme="minorEastAsia" w:hAnsiTheme="minorEastAsia"/>
        </w:rPr>
        <w:t>参考标准</w:t>
      </w:r>
      <w:r>
        <w:tab/>
      </w:r>
      <w:r>
        <w:fldChar w:fldCharType="begin"/>
      </w:r>
      <w:r>
        <w:instrText xml:space="preserve"> PAGEREF _Toc98256099 \h </w:instrText>
      </w:r>
      <w:r>
        <w:fldChar w:fldCharType="separate"/>
      </w:r>
      <w:r>
        <w:t>4</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"_Toc98256100" </w:instrText>
      </w:r>
      <w:r>
        <w:fldChar w:fldCharType="separate"/>
      </w:r>
      <w:r>
        <w:rPr>
          <w:rStyle w:val="31"/>
          <w:rFonts w:ascii="Times New Roman" w:hAnsi="Times New Roman" w:cs="Times New Roman"/>
          <w:snapToGrid w:val="0"/>
          <w:w w:val="0"/>
        </w:rPr>
        <w:t>2.4.</w:t>
      </w:r>
      <w:r>
        <w:rPr>
          <w:rFonts w:cstheme="minorBidi"/>
          <w:smallCaps w:val="0"/>
          <w:kern w:val="2"/>
          <w:sz w:val="21"/>
          <w:szCs w:val="22"/>
          <w:lang w:bidi="ar-SA"/>
        </w:rPr>
        <w:tab/>
      </w:r>
      <w:r>
        <w:rPr>
          <w:rStyle w:val="31"/>
          <w:rFonts w:asciiTheme="minorEastAsia" w:hAnsiTheme="minorEastAsia"/>
        </w:rPr>
        <w:t>招标范围及要求</w:t>
      </w:r>
      <w:r>
        <w:tab/>
      </w:r>
      <w:r>
        <w:fldChar w:fldCharType="begin"/>
      </w:r>
      <w:r>
        <w:instrText xml:space="preserve"> PAGEREF _Toc98256100 \h </w:instrText>
      </w:r>
      <w:r>
        <w:fldChar w:fldCharType="separate"/>
      </w:r>
      <w:r>
        <w:t>5</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"_Toc98256101" </w:instrText>
      </w:r>
      <w:r>
        <w:fldChar w:fldCharType="separate"/>
      </w:r>
      <w:r>
        <w:rPr>
          <w:rStyle w:val="31"/>
          <w:rFonts w:ascii="Times New Roman" w:hAnsi="Times New Roman" w:cs="Times New Roman"/>
          <w:snapToGrid w:val="0"/>
          <w:w w:val="0"/>
        </w:rPr>
        <w:t>2.5.</w:t>
      </w:r>
      <w:r>
        <w:rPr>
          <w:rFonts w:cstheme="minorBidi"/>
          <w:smallCaps w:val="0"/>
          <w:kern w:val="2"/>
          <w:sz w:val="21"/>
          <w:szCs w:val="22"/>
          <w:lang w:bidi="ar-SA"/>
        </w:rPr>
        <w:tab/>
      </w:r>
      <w:r>
        <w:rPr>
          <w:rStyle w:val="31"/>
          <w:rFonts w:asciiTheme="minorEastAsia" w:hAnsiTheme="minorEastAsia"/>
        </w:rPr>
        <w:t>锅炉品牌范围及要求</w:t>
      </w:r>
      <w:r>
        <w:tab/>
      </w:r>
      <w:r>
        <w:fldChar w:fldCharType="begin"/>
      </w:r>
      <w:r>
        <w:instrText xml:space="preserve"> PAGEREF _Toc98256101 \h </w:instrText>
      </w:r>
      <w:r>
        <w:fldChar w:fldCharType="separate"/>
      </w:r>
      <w:r>
        <w:t>5</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"_Toc98256102" </w:instrText>
      </w:r>
      <w:r>
        <w:fldChar w:fldCharType="separate"/>
      </w:r>
      <w:r>
        <w:rPr>
          <w:rStyle w:val="31"/>
          <w:rFonts w:ascii="Times New Roman" w:hAnsi="Times New Roman" w:cs="Times New Roman"/>
          <w:snapToGrid w:val="0"/>
          <w:w w:val="0"/>
        </w:rPr>
        <w:t>2.6.</w:t>
      </w:r>
      <w:r>
        <w:rPr>
          <w:rFonts w:cstheme="minorBidi"/>
          <w:smallCaps w:val="0"/>
          <w:kern w:val="2"/>
          <w:sz w:val="21"/>
          <w:szCs w:val="22"/>
          <w:lang w:bidi="ar-SA"/>
        </w:rPr>
        <w:tab/>
      </w:r>
      <w:r>
        <w:rPr>
          <w:rStyle w:val="31"/>
          <w:rFonts w:asciiTheme="minorEastAsia" w:hAnsiTheme="minorEastAsia"/>
        </w:rPr>
        <w:t>由投标方提供的技术文件</w:t>
      </w:r>
      <w:r>
        <w:tab/>
      </w:r>
      <w:r>
        <w:fldChar w:fldCharType="begin"/>
      </w:r>
      <w:r>
        <w:instrText xml:space="preserve"> PAGEREF _Toc98256102 \h </w:instrText>
      </w:r>
      <w:r>
        <w:fldChar w:fldCharType="separate"/>
      </w:r>
      <w:r>
        <w:t>5</w:t>
      </w:r>
      <w:r>
        <w:fldChar w:fldCharType="end"/>
      </w:r>
      <w:r>
        <w:fldChar w:fldCharType="end"/>
      </w:r>
    </w:p>
    <w:p>
      <w:pPr>
        <w:pStyle w:val="22"/>
        <w:tabs>
          <w:tab w:val="left" w:pos="840"/>
          <w:tab w:val="right" w:leader="dot" w:pos="8296"/>
        </w:tabs>
        <w:ind w:firstLine="402"/>
        <w:rPr>
          <w:rFonts w:cstheme="minorBidi"/>
          <w:b w:val="0"/>
          <w:bCs w:val="0"/>
          <w:caps w:val="0"/>
          <w:kern w:val="2"/>
          <w:sz w:val="21"/>
          <w:szCs w:val="22"/>
          <w:lang w:bidi="ar-SA"/>
        </w:rPr>
      </w:pPr>
      <w:r>
        <w:fldChar w:fldCharType="begin"/>
      </w:r>
      <w:r>
        <w:instrText xml:space="preserve"> HYPERLINK \l "_Toc98256103" </w:instrText>
      </w:r>
      <w:r>
        <w:fldChar w:fldCharType="separate"/>
      </w:r>
      <w:r>
        <w:rPr>
          <w:rStyle w:val="31"/>
          <w:rFonts w:asciiTheme="minorEastAsia" w:hAnsiTheme="minorEastAsia"/>
        </w:rPr>
        <w:t>3.</w:t>
      </w:r>
      <w:r>
        <w:rPr>
          <w:rFonts w:cstheme="minorBidi"/>
          <w:b w:val="0"/>
          <w:bCs w:val="0"/>
          <w:caps w:val="0"/>
          <w:kern w:val="2"/>
          <w:sz w:val="21"/>
          <w:szCs w:val="22"/>
          <w:lang w:bidi="ar-SA"/>
        </w:rPr>
        <w:tab/>
      </w:r>
      <w:r>
        <w:rPr>
          <w:rStyle w:val="31"/>
          <w:rFonts w:asciiTheme="minorEastAsia" w:hAnsiTheme="minorEastAsia"/>
        </w:rPr>
        <w:t>一般性技术要求</w:t>
      </w:r>
      <w:r>
        <w:tab/>
      </w:r>
      <w:r>
        <w:fldChar w:fldCharType="begin"/>
      </w:r>
      <w:r>
        <w:instrText xml:space="preserve"> PAGEREF _Toc98256103 \h </w:instrText>
      </w:r>
      <w:r>
        <w:fldChar w:fldCharType="separate"/>
      </w:r>
      <w:r>
        <w:t>6</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"_Toc98256104" </w:instrText>
      </w:r>
      <w:r>
        <w:fldChar w:fldCharType="separate"/>
      </w:r>
      <w:r>
        <w:rPr>
          <w:rStyle w:val="31"/>
          <w:rFonts w:ascii="Times New Roman" w:hAnsi="Times New Roman" w:cs="Times New Roman"/>
          <w:snapToGrid w:val="0"/>
          <w:w w:val="0"/>
        </w:rPr>
        <w:t>3.1.</w:t>
      </w:r>
      <w:r>
        <w:rPr>
          <w:rFonts w:cstheme="minorBidi"/>
          <w:smallCaps w:val="0"/>
          <w:kern w:val="2"/>
          <w:sz w:val="21"/>
          <w:szCs w:val="22"/>
          <w:lang w:bidi="ar-SA"/>
        </w:rPr>
        <w:tab/>
      </w:r>
      <w:r>
        <w:rPr>
          <w:rStyle w:val="31"/>
          <w:rFonts w:asciiTheme="minorEastAsia" w:hAnsiTheme="minorEastAsia"/>
        </w:rPr>
        <w:t>基本原则</w:t>
      </w:r>
      <w:r>
        <w:tab/>
      </w:r>
      <w:r>
        <w:fldChar w:fldCharType="begin"/>
      </w:r>
      <w:r>
        <w:instrText xml:space="preserve"> PAGEREF _Toc98256104 \h </w:instrText>
      </w:r>
      <w:r>
        <w:fldChar w:fldCharType="separate"/>
      </w:r>
      <w:r>
        <w:t>6</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"_Toc98256105" </w:instrText>
      </w:r>
      <w:r>
        <w:fldChar w:fldCharType="separate"/>
      </w:r>
      <w:r>
        <w:rPr>
          <w:rStyle w:val="31"/>
          <w:rFonts w:ascii="Times New Roman" w:hAnsi="Times New Roman" w:cs="Times New Roman"/>
          <w:snapToGrid w:val="0"/>
          <w:w w:val="0"/>
        </w:rPr>
        <w:t>3.2.</w:t>
      </w:r>
      <w:r>
        <w:rPr>
          <w:rFonts w:cstheme="minorBidi"/>
          <w:smallCaps w:val="0"/>
          <w:kern w:val="2"/>
          <w:sz w:val="21"/>
          <w:szCs w:val="22"/>
          <w:lang w:bidi="ar-SA"/>
        </w:rPr>
        <w:tab/>
      </w:r>
      <w:r>
        <w:rPr>
          <w:rStyle w:val="31"/>
          <w:rFonts w:asciiTheme="minorEastAsia" w:hAnsiTheme="minorEastAsia"/>
        </w:rPr>
        <w:t>技术规范、合同条件与图纸的一致性</w:t>
      </w:r>
      <w:r>
        <w:tab/>
      </w:r>
      <w:r>
        <w:fldChar w:fldCharType="begin"/>
      </w:r>
      <w:r>
        <w:instrText xml:space="preserve"> PAGEREF _Toc98256105 \h </w:instrText>
      </w:r>
      <w:r>
        <w:fldChar w:fldCharType="separate"/>
      </w:r>
      <w:r>
        <w:t>6</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"_Toc98256106" </w:instrText>
      </w:r>
      <w:r>
        <w:fldChar w:fldCharType="separate"/>
      </w:r>
      <w:r>
        <w:rPr>
          <w:rStyle w:val="31"/>
          <w:rFonts w:ascii="Times New Roman" w:hAnsi="Times New Roman" w:cs="Times New Roman"/>
          <w:snapToGrid w:val="0"/>
          <w:w w:val="0"/>
        </w:rPr>
        <w:t>3.3.</w:t>
      </w:r>
      <w:r>
        <w:rPr>
          <w:rFonts w:cstheme="minorBidi"/>
          <w:smallCaps w:val="0"/>
          <w:kern w:val="2"/>
          <w:sz w:val="21"/>
          <w:szCs w:val="22"/>
          <w:lang w:bidi="ar-SA"/>
        </w:rPr>
        <w:tab/>
      </w:r>
      <w:r>
        <w:rPr>
          <w:rStyle w:val="31"/>
          <w:rFonts w:asciiTheme="minorEastAsia" w:hAnsiTheme="minorEastAsia"/>
        </w:rPr>
        <w:t>工程量的计算</w:t>
      </w:r>
      <w:r>
        <w:tab/>
      </w:r>
      <w:r>
        <w:fldChar w:fldCharType="begin"/>
      </w:r>
      <w:r>
        <w:instrText xml:space="preserve"> PAGEREF _Toc98256106 \h </w:instrText>
      </w:r>
      <w:r>
        <w:fldChar w:fldCharType="separate"/>
      </w:r>
      <w:r>
        <w:t>6</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"_Toc98256107" </w:instrText>
      </w:r>
      <w:r>
        <w:fldChar w:fldCharType="separate"/>
      </w:r>
      <w:r>
        <w:rPr>
          <w:rStyle w:val="31"/>
          <w:rFonts w:ascii="Times New Roman" w:hAnsi="Times New Roman" w:cs="Times New Roman"/>
          <w:snapToGrid w:val="0"/>
          <w:w w:val="0"/>
        </w:rPr>
        <w:t>3.4.</w:t>
      </w:r>
      <w:r>
        <w:rPr>
          <w:rFonts w:cstheme="minorBidi"/>
          <w:smallCaps w:val="0"/>
          <w:kern w:val="2"/>
          <w:sz w:val="21"/>
          <w:szCs w:val="22"/>
          <w:lang w:bidi="ar-SA"/>
        </w:rPr>
        <w:tab/>
      </w:r>
      <w:r>
        <w:rPr>
          <w:rStyle w:val="31"/>
          <w:rFonts w:asciiTheme="minorEastAsia" w:hAnsiTheme="minorEastAsia"/>
        </w:rPr>
        <w:t>包装和运输</w:t>
      </w:r>
      <w:r>
        <w:tab/>
      </w:r>
      <w:r>
        <w:fldChar w:fldCharType="begin"/>
      </w:r>
      <w:r>
        <w:instrText xml:space="preserve"> PAGEREF _Toc98256107 \h </w:instrText>
      </w:r>
      <w:r>
        <w:fldChar w:fldCharType="separate"/>
      </w:r>
      <w:r>
        <w:t>6</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"_Toc98256108" </w:instrText>
      </w:r>
      <w:r>
        <w:fldChar w:fldCharType="separate"/>
      </w:r>
      <w:r>
        <w:rPr>
          <w:rStyle w:val="31"/>
          <w:rFonts w:ascii="Times New Roman" w:hAnsi="Times New Roman" w:cs="Times New Roman"/>
          <w:snapToGrid w:val="0"/>
          <w:w w:val="0"/>
        </w:rPr>
        <w:t>3.5.</w:t>
      </w:r>
      <w:r>
        <w:rPr>
          <w:rFonts w:cstheme="minorBidi"/>
          <w:smallCaps w:val="0"/>
          <w:kern w:val="2"/>
          <w:sz w:val="21"/>
          <w:szCs w:val="22"/>
          <w:lang w:bidi="ar-SA"/>
        </w:rPr>
        <w:tab/>
      </w:r>
      <w:r>
        <w:rPr>
          <w:rStyle w:val="31"/>
          <w:rFonts w:asciiTheme="minorEastAsia" w:hAnsiTheme="minorEastAsia"/>
        </w:rPr>
        <w:t>售后服务及培训</w:t>
      </w:r>
      <w:r>
        <w:tab/>
      </w:r>
      <w:r>
        <w:fldChar w:fldCharType="begin"/>
      </w:r>
      <w:r>
        <w:instrText xml:space="preserve"> PAGEREF _Toc98256108 \h </w:instrText>
      </w:r>
      <w:r>
        <w:fldChar w:fldCharType="separate"/>
      </w:r>
      <w:r>
        <w:t>7</w:t>
      </w:r>
      <w:r>
        <w:fldChar w:fldCharType="end"/>
      </w:r>
      <w:r>
        <w:fldChar w:fldCharType="end"/>
      </w:r>
    </w:p>
    <w:p>
      <w:pPr>
        <w:pStyle w:val="22"/>
        <w:tabs>
          <w:tab w:val="left" w:pos="840"/>
          <w:tab w:val="right" w:leader="dot" w:pos="8296"/>
        </w:tabs>
        <w:ind w:firstLine="402"/>
        <w:rPr>
          <w:rFonts w:cstheme="minorBidi"/>
          <w:b w:val="0"/>
          <w:bCs w:val="0"/>
          <w:caps w:val="0"/>
          <w:kern w:val="2"/>
          <w:sz w:val="21"/>
          <w:szCs w:val="22"/>
          <w:lang w:bidi="ar-SA"/>
        </w:rPr>
      </w:pPr>
      <w:r>
        <w:fldChar w:fldCharType="begin"/>
      </w:r>
      <w:r>
        <w:instrText xml:space="preserve"> HYPERLINK \l "_Toc98256109" </w:instrText>
      </w:r>
      <w:r>
        <w:fldChar w:fldCharType="separate"/>
      </w:r>
      <w:r>
        <w:rPr>
          <w:rStyle w:val="31"/>
          <w:rFonts w:asciiTheme="minorEastAsia" w:hAnsiTheme="minorEastAsia"/>
        </w:rPr>
        <w:t>4.</w:t>
      </w:r>
      <w:r>
        <w:rPr>
          <w:rFonts w:cstheme="minorBidi"/>
          <w:b w:val="0"/>
          <w:bCs w:val="0"/>
          <w:caps w:val="0"/>
          <w:kern w:val="2"/>
          <w:sz w:val="21"/>
          <w:szCs w:val="22"/>
          <w:lang w:bidi="ar-SA"/>
        </w:rPr>
        <w:tab/>
      </w:r>
      <w:r>
        <w:rPr>
          <w:rStyle w:val="31"/>
          <w:rFonts w:asciiTheme="minorEastAsia" w:hAnsiTheme="minorEastAsia"/>
        </w:rPr>
        <w:t>详细技术要求</w:t>
      </w:r>
      <w:r>
        <w:tab/>
      </w:r>
      <w:r>
        <w:fldChar w:fldCharType="begin"/>
      </w:r>
      <w:r>
        <w:instrText xml:space="preserve"> PAGEREF _Toc98256109 \h </w:instrText>
      </w:r>
      <w:r>
        <w:fldChar w:fldCharType="separate"/>
      </w:r>
      <w:r>
        <w:t>8</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"_Toc98256110" </w:instrText>
      </w:r>
      <w:r>
        <w:fldChar w:fldCharType="separate"/>
      </w:r>
      <w:r>
        <w:rPr>
          <w:rStyle w:val="31"/>
          <w:rFonts w:ascii="Times New Roman" w:hAnsi="Times New Roman" w:cs="Times New Roman"/>
          <w:snapToGrid w:val="0"/>
          <w:w w:val="0"/>
        </w:rPr>
        <w:t>4.1.</w:t>
      </w:r>
      <w:r>
        <w:rPr>
          <w:rFonts w:cstheme="minorBidi"/>
          <w:smallCaps w:val="0"/>
          <w:kern w:val="2"/>
          <w:sz w:val="21"/>
          <w:szCs w:val="22"/>
          <w:lang w:bidi="ar-SA"/>
        </w:rPr>
        <w:tab/>
      </w:r>
      <w:r>
        <w:rPr>
          <w:rStyle w:val="31"/>
          <w:rFonts w:asciiTheme="minorEastAsia" w:hAnsiTheme="minorEastAsia"/>
        </w:rPr>
        <w:t>锅炉运行条件</w:t>
      </w:r>
      <w:r>
        <w:tab/>
      </w:r>
      <w:r>
        <w:fldChar w:fldCharType="begin"/>
      </w:r>
      <w:r>
        <w:instrText xml:space="preserve"> PAGEREF _Toc98256110 \h </w:instrText>
      </w:r>
      <w:r>
        <w:fldChar w:fldCharType="separate"/>
      </w:r>
      <w:r>
        <w:t>8</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"_Toc98256111" </w:instrText>
      </w:r>
      <w:r>
        <w:fldChar w:fldCharType="separate"/>
      </w:r>
      <w:r>
        <w:rPr>
          <w:rStyle w:val="31"/>
          <w:rFonts w:ascii="Times New Roman" w:hAnsi="Times New Roman" w:cs="Times New Roman"/>
          <w:snapToGrid w:val="0"/>
          <w:w w:val="0"/>
        </w:rPr>
        <w:t>4.2.</w:t>
      </w:r>
      <w:r>
        <w:rPr>
          <w:rFonts w:cstheme="minorBidi"/>
          <w:smallCaps w:val="0"/>
          <w:kern w:val="2"/>
          <w:sz w:val="21"/>
          <w:szCs w:val="22"/>
          <w:lang w:bidi="ar-SA"/>
        </w:rPr>
        <w:tab/>
      </w:r>
      <w:r>
        <w:rPr>
          <w:rStyle w:val="31"/>
          <w:rFonts w:asciiTheme="minorEastAsia" w:hAnsiTheme="minorEastAsia"/>
        </w:rPr>
        <w:t>锅炉选用原则</w:t>
      </w:r>
      <w:r>
        <w:tab/>
      </w:r>
      <w:r>
        <w:fldChar w:fldCharType="begin"/>
      </w:r>
      <w:r>
        <w:instrText xml:space="preserve"> PAGEREF _Toc98256111 \h </w:instrText>
      </w:r>
      <w:r>
        <w:fldChar w:fldCharType="separate"/>
      </w:r>
      <w:r>
        <w:t>9</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"_Toc98256112" </w:instrText>
      </w:r>
      <w:r>
        <w:fldChar w:fldCharType="separate"/>
      </w:r>
      <w:r>
        <w:rPr>
          <w:rStyle w:val="31"/>
          <w:rFonts w:ascii="Times New Roman" w:hAnsi="Times New Roman" w:cs="Times New Roman"/>
          <w:snapToGrid w:val="0"/>
          <w:w w:val="0"/>
        </w:rPr>
        <w:t>4.3.</w:t>
      </w:r>
      <w:r>
        <w:rPr>
          <w:rFonts w:cstheme="minorBidi"/>
          <w:smallCaps w:val="0"/>
          <w:kern w:val="2"/>
          <w:sz w:val="21"/>
          <w:szCs w:val="22"/>
          <w:lang w:bidi="ar-SA"/>
        </w:rPr>
        <w:tab/>
      </w:r>
      <w:r>
        <w:rPr>
          <w:rStyle w:val="31"/>
          <w:rFonts w:asciiTheme="minorEastAsia" w:hAnsiTheme="minorEastAsia"/>
        </w:rPr>
        <w:t>技术参数及要求</w:t>
      </w:r>
      <w:r>
        <w:tab/>
      </w:r>
      <w:r>
        <w:fldChar w:fldCharType="begin"/>
      </w:r>
      <w:r>
        <w:instrText xml:space="preserve"> PAGEREF _Toc98256112 \h </w:instrText>
      </w:r>
      <w:r>
        <w:fldChar w:fldCharType="separate"/>
      </w:r>
      <w:r>
        <w:t>9</w:t>
      </w:r>
      <w:r>
        <w:fldChar w:fldCharType="end"/>
      </w:r>
      <w:r>
        <w:fldChar w:fldCharType="end"/>
      </w:r>
    </w:p>
    <w:p>
      <w:pPr>
        <w:pStyle w:val="22"/>
        <w:tabs>
          <w:tab w:val="left" w:pos="840"/>
          <w:tab w:val="right" w:leader="dot" w:pos="8296"/>
        </w:tabs>
        <w:ind w:firstLine="402"/>
        <w:rPr>
          <w:rFonts w:cstheme="minorBidi"/>
          <w:b w:val="0"/>
          <w:bCs w:val="0"/>
          <w:caps w:val="0"/>
          <w:kern w:val="2"/>
          <w:sz w:val="21"/>
          <w:szCs w:val="22"/>
          <w:lang w:bidi="ar-SA"/>
        </w:rPr>
      </w:pPr>
      <w:r>
        <w:fldChar w:fldCharType="begin"/>
      </w:r>
      <w:r>
        <w:instrText xml:space="preserve"> HYPERLINK \l "_Toc98256113" </w:instrText>
      </w:r>
      <w:r>
        <w:fldChar w:fldCharType="separate"/>
      </w:r>
      <w:r>
        <w:rPr>
          <w:rStyle w:val="31"/>
          <w:rFonts w:asciiTheme="minorEastAsia" w:hAnsiTheme="minorEastAsia"/>
        </w:rPr>
        <w:t>5.</w:t>
      </w:r>
      <w:r>
        <w:rPr>
          <w:rFonts w:cstheme="minorBidi"/>
          <w:b w:val="0"/>
          <w:bCs w:val="0"/>
          <w:caps w:val="0"/>
          <w:kern w:val="2"/>
          <w:sz w:val="21"/>
          <w:szCs w:val="22"/>
          <w:lang w:bidi="ar-SA"/>
        </w:rPr>
        <w:tab/>
      </w:r>
      <w:r>
        <w:rPr>
          <w:rStyle w:val="31"/>
          <w:rFonts w:asciiTheme="minorEastAsia" w:hAnsiTheme="minorEastAsia"/>
        </w:rPr>
        <w:t>采购及技术要求</w:t>
      </w:r>
      <w:r>
        <w:tab/>
      </w:r>
      <w:r>
        <w:fldChar w:fldCharType="begin"/>
      </w:r>
      <w:r>
        <w:instrText xml:space="preserve"> PAGEREF _Toc98256113 \h </w:instrText>
      </w:r>
      <w:r>
        <w:fldChar w:fldCharType="separate"/>
      </w:r>
      <w:r>
        <w:t>9</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"_Toc98256114" </w:instrText>
      </w:r>
      <w:r>
        <w:fldChar w:fldCharType="separate"/>
      </w:r>
      <w:r>
        <w:rPr>
          <w:rStyle w:val="31"/>
          <w:rFonts w:ascii="Times New Roman" w:hAnsi="Times New Roman" w:cs="Times New Roman"/>
          <w:snapToGrid w:val="0"/>
          <w:w w:val="0"/>
        </w:rPr>
        <w:t>5.1.</w:t>
      </w:r>
      <w:r>
        <w:rPr>
          <w:rFonts w:cstheme="minorBidi"/>
          <w:smallCaps w:val="0"/>
          <w:kern w:val="2"/>
          <w:sz w:val="21"/>
          <w:szCs w:val="22"/>
          <w:lang w:bidi="ar-SA"/>
        </w:rPr>
        <w:tab/>
      </w:r>
      <w:r>
        <w:rPr>
          <w:rStyle w:val="31"/>
          <w:rFonts w:asciiTheme="minorEastAsia" w:hAnsiTheme="minorEastAsia"/>
        </w:rPr>
        <w:t>锅炉采购基本要求</w:t>
      </w:r>
      <w:r>
        <w:tab/>
      </w:r>
      <w:r>
        <w:fldChar w:fldCharType="begin"/>
      </w:r>
      <w:r>
        <w:instrText xml:space="preserve"> PAGEREF _Toc98256114 \h </w:instrText>
      </w:r>
      <w:r>
        <w:fldChar w:fldCharType="separate"/>
      </w:r>
      <w:r>
        <w:t>9</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"_Toc98256115" </w:instrText>
      </w:r>
      <w:r>
        <w:fldChar w:fldCharType="separate"/>
      </w:r>
      <w:r>
        <w:rPr>
          <w:rStyle w:val="31"/>
          <w:rFonts w:ascii="Times New Roman" w:hAnsi="Times New Roman" w:cs="Times New Roman"/>
          <w:snapToGrid w:val="0"/>
          <w:w w:val="0"/>
        </w:rPr>
        <w:t>5.2.</w:t>
      </w:r>
      <w:r>
        <w:rPr>
          <w:rFonts w:cstheme="minorBidi"/>
          <w:smallCaps w:val="0"/>
          <w:kern w:val="2"/>
          <w:sz w:val="21"/>
          <w:szCs w:val="22"/>
          <w:lang w:bidi="ar-SA"/>
        </w:rPr>
        <w:tab/>
      </w:r>
      <w:r>
        <w:rPr>
          <w:rStyle w:val="31"/>
          <w:rFonts w:asciiTheme="minorEastAsia" w:hAnsiTheme="minorEastAsia"/>
        </w:rPr>
        <w:t>锅炉控制及要求</w:t>
      </w:r>
      <w:r>
        <w:tab/>
      </w:r>
      <w:r>
        <w:fldChar w:fldCharType="begin"/>
      </w:r>
      <w:r>
        <w:instrText xml:space="preserve"> PAGEREF _Toc98256115 \h </w:instrText>
      </w:r>
      <w:r>
        <w:fldChar w:fldCharType="separate"/>
      </w:r>
      <w:r>
        <w:t>10</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"_Toc98256116" </w:instrText>
      </w:r>
      <w:r>
        <w:fldChar w:fldCharType="separate"/>
      </w:r>
      <w:r>
        <w:rPr>
          <w:rStyle w:val="31"/>
          <w:rFonts w:ascii="Times New Roman" w:hAnsi="Times New Roman" w:cs="Times New Roman"/>
          <w:snapToGrid w:val="0"/>
          <w:w w:val="0"/>
        </w:rPr>
        <w:t>5.3.</w:t>
      </w:r>
      <w:r>
        <w:rPr>
          <w:rFonts w:cstheme="minorBidi"/>
          <w:smallCaps w:val="0"/>
          <w:kern w:val="2"/>
          <w:sz w:val="21"/>
          <w:szCs w:val="22"/>
          <w:lang w:bidi="ar-SA"/>
        </w:rPr>
        <w:tab/>
      </w:r>
      <w:r>
        <w:rPr>
          <w:rStyle w:val="31"/>
          <w:rFonts w:asciiTheme="minorEastAsia" w:hAnsiTheme="minorEastAsia"/>
        </w:rPr>
        <w:t>燃烧器与锅炉匹配</w:t>
      </w:r>
      <w:r>
        <w:tab/>
      </w:r>
      <w:r>
        <w:fldChar w:fldCharType="begin"/>
      </w:r>
      <w:r>
        <w:instrText xml:space="preserve"> PAGEREF _Toc98256116 \h </w:instrText>
      </w:r>
      <w:r>
        <w:fldChar w:fldCharType="separate"/>
      </w:r>
      <w:r>
        <w:t>11</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"_Toc98256117" </w:instrText>
      </w:r>
      <w:r>
        <w:fldChar w:fldCharType="separate"/>
      </w:r>
      <w:r>
        <w:rPr>
          <w:rStyle w:val="31"/>
          <w:rFonts w:ascii="Times New Roman" w:hAnsi="Times New Roman" w:cs="Times New Roman"/>
          <w:snapToGrid w:val="0"/>
          <w:w w:val="0"/>
        </w:rPr>
        <w:t>5.4.</w:t>
      </w:r>
      <w:r>
        <w:rPr>
          <w:rFonts w:cstheme="minorBidi"/>
          <w:smallCaps w:val="0"/>
          <w:kern w:val="2"/>
          <w:sz w:val="21"/>
          <w:szCs w:val="22"/>
          <w:lang w:bidi="ar-SA"/>
        </w:rPr>
        <w:tab/>
      </w:r>
      <w:r>
        <w:rPr>
          <w:rStyle w:val="31"/>
          <w:rFonts w:asciiTheme="minorEastAsia" w:hAnsiTheme="minorEastAsia"/>
        </w:rPr>
        <w:t>锅炉随机配置设备要求</w:t>
      </w:r>
      <w:r>
        <w:tab/>
      </w:r>
      <w:r>
        <w:fldChar w:fldCharType="begin"/>
      </w:r>
      <w:r>
        <w:instrText xml:space="preserve"> PAGEREF _Toc98256117 \h </w:instrText>
      </w:r>
      <w:r>
        <w:fldChar w:fldCharType="separate"/>
      </w:r>
      <w:r>
        <w:t>11</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"_Toc98256118" </w:instrText>
      </w:r>
      <w:r>
        <w:fldChar w:fldCharType="separate"/>
      </w:r>
      <w:r>
        <w:rPr>
          <w:rStyle w:val="31"/>
          <w:rFonts w:ascii="Times New Roman" w:hAnsi="Times New Roman" w:cs="Times New Roman"/>
          <w:snapToGrid w:val="0"/>
          <w:w w:val="0"/>
        </w:rPr>
        <w:t>5.5.</w:t>
      </w:r>
      <w:r>
        <w:rPr>
          <w:rFonts w:cstheme="minorBidi"/>
          <w:smallCaps w:val="0"/>
          <w:kern w:val="2"/>
          <w:sz w:val="21"/>
          <w:szCs w:val="22"/>
          <w:lang w:bidi="ar-SA"/>
        </w:rPr>
        <w:tab/>
      </w:r>
      <w:r>
        <w:rPr>
          <w:rStyle w:val="31"/>
          <w:rFonts w:asciiTheme="minorEastAsia" w:hAnsiTheme="minorEastAsia"/>
        </w:rPr>
        <w:t>文件、资料的提供</w:t>
      </w:r>
      <w:r>
        <w:tab/>
      </w:r>
      <w:r>
        <w:fldChar w:fldCharType="begin"/>
      </w:r>
      <w:r>
        <w:instrText xml:space="preserve"> PAGEREF _Toc98256118 \h </w:instrText>
      </w:r>
      <w:r>
        <w:fldChar w:fldCharType="separate"/>
      </w:r>
      <w:r>
        <w:t>11</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"_Toc98256119" </w:instrText>
      </w:r>
      <w:r>
        <w:fldChar w:fldCharType="separate"/>
      </w:r>
      <w:r>
        <w:rPr>
          <w:rStyle w:val="31"/>
          <w:rFonts w:ascii="Times New Roman" w:hAnsi="Times New Roman" w:cs="Times New Roman"/>
          <w:snapToGrid w:val="0"/>
          <w:w w:val="0"/>
        </w:rPr>
        <w:t>5.6.</w:t>
      </w:r>
      <w:r>
        <w:rPr>
          <w:rFonts w:cstheme="minorBidi"/>
          <w:smallCaps w:val="0"/>
          <w:kern w:val="2"/>
          <w:sz w:val="21"/>
          <w:szCs w:val="22"/>
          <w:lang w:bidi="ar-SA"/>
        </w:rPr>
        <w:tab/>
      </w:r>
      <w:r>
        <w:rPr>
          <w:rStyle w:val="31"/>
          <w:rFonts w:asciiTheme="minorEastAsia" w:hAnsiTheme="minorEastAsia"/>
        </w:rPr>
        <w:t>其它要求</w:t>
      </w:r>
      <w:r>
        <w:tab/>
      </w:r>
      <w:r>
        <w:fldChar w:fldCharType="begin"/>
      </w:r>
      <w:r>
        <w:instrText xml:space="preserve"> PAGEREF _Toc98256119 \h </w:instrText>
      </w:r>
      <w:r>
        <w:fldChar w:fldCharType="separate"/>
      </w:r>
      <w:r>
        <w:t>11</w:t>
      </w:r>
      <w:r>
        <w:fldChar w:fldCharType="end"/>
      </w:r>
      <w:r>
        <w:fldChar w:fldCharType="end"/>
      </w:r>
    </w:p>
    <w:p>
      <w:pPr>
        <w:pStyle w:val="22"/>
        <w:tabs>
          <w:tab w:val="left" w:pos="840"/>
          <w:tab w:val="right" w:leader="dot" w:pos="8296"/>
        </w:tabs>
        <w:ind w:firstLine="402"/>
        <w:rPr>
          <w:rFonts w:cstheme="minorBidi"/>
          <w:b w:val="0"/>
          <w:bCs w:val="0"/>
          <w:caps w:val="0"/>
          <w:kern w:val="2"/>
          <w:sz w:val="21"/>
          <w:szCs w:val="22"/>
          <w:lang w:bidi="ar-SA"/>
        </w:rPr>
      </w:pPr>
      <w:r>
        <w:fldChar w:fldCharType="begin"/>
      </w:r>
      <w:r>
        <w:instrText xml:space="preserve"> HYPERLINK \l "_Toc98256120" </w:instrText>
      </w:r>
      <w:r>
        <w:fldChar w:fldCharType="separate"/>
      </w:r>
      <w:r>
        <w:rPr>
          <w:rStyle w:val="31"/>
          <w:rFonts w:asciiTheme="minorEastAsia" w:hAnsiTheme="minorEastAsia"/>
        </w:rPr>
        <w:t>6.</w:t>
      </w:r>
      <w:r>
        <w:rPr>
          <w:rFonts w:cstheme="minorBidi"/>
          <w:b w:val="0"/>
          <w:bCs w:val="0"/>
          <w:caps w:val="0"/>
          <w:kern w:val="2"/>
          <w:sz w:val="21"/>
          <w:szCs w:val="22"/>
          <w:lang w:bidi="ar-SA"/>
        </w:rPr>
        <w:tab/>
      </w:r>
      <w:r>
        <w:rPr>
          <w:rStyle w:val="31"/>
          <w:rFonts w:asciiTheme="minorEastAsia" w:hAnsiTheme="minorEastAsia"/>
        </w:rPr>
        <w:t>资料要求</w:t>
      </w:r>
      <w:r>
        <w:tab/>
      </w:r>
      <w:r>
        <w:fldChar w:fldCharType="begin"/>
      </w:r>
      <w:r>
        <w:instrText xml:space="preserve"> PAGEREF _Toc98256120 \h </w:instrText>
      </w:r>
      <w:r>
        <w:fldChar w:fldCharType="separate"/>
      </w:r>
      <w:r>
        <w:t>12</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"_Toc98256121" </w:instrText>
      </w:r>
      <w:r>
        <w:fldChar w:fldCharType="separate"/>
      </w:r>
      <w:r>
        <w:rPr>
          <w:rStyle w:val="31"/>
          <w:rFonts w:ascii="Times New Roman" w:hAnsi="Times New Roman" w:cs="Times New Roman"/>
          <w:snapToGrid w:val="0"/>
          <w:w w:val="0"/>
        </w:rPr>
        <w:t>6.1.</w:t>
      </w:r>
      <w:r>
        <w:rPr>
          <w:rFonts w:cstheme="minorBidi"/>
          <w:smallCaps w:val="0"/>
          <w:kern w:val="2"/>
          <w:sz w:val="21"/>
          <w:szCs w:val="22"/>
          <w:lang w:bidi="ar-SA"/>
        </w:rPr>
        <w:tab/>
      </w:r>
      <w:r>
        <w:rPr>
          <w:rStyle w:val="31"/>
          <w:rFonts w:asciiTheme="minorEastAsia" w:hAnsiTheme="minorEastAsia"/>
        </w:rPr>
        <w:t>投标时需要提供的相关资料</w:t>
      </w:r>
      <w:r>
        <w:tab/>
      </w:r>
      <w:r>
        <w:fldChar w:fldCharType="begin"/>
      </w:r>
      <w:r>
        <w:instrText xml:space="preserve"> PAGEREF _Toc98256121 \h </w:instrText>
      </w:r>
      <w:r>
        <w:fldChar w:fldCharType="separate"/>
      </w:r>
      <w:r>
        <w:t>12</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"_Toc98256122" </w:instrText>
      </w:r>
      <w:r>
        <w:fldChar w:fldCharType="separate"/>
      </w:r>
      <w:r>
        <w:rPr>
          <w:rStyle w:val="31"/>
          <w:rFonts w:ascii="Times New Roman" w:hAnsi="Times New Roman" w:cs="Times New Roman"/>
          <w:snapToGrid w:val="0"/>
          <w:w w:val="0"/>
        </w:rPr>
        <w:t>6.2.</w:t>
      </w:r>
      <w:r>
        <w:rPr>
          <w:rFonts w:cstheme="minorBidi"/>
          <w:smallCaps w:val="0"/>
          <w:kern w:val="2"/>
          <w:sz w:val="21"/>
          <w:szCs w:val="22"/>
          <w:lang w:bidi="ar-SA"/>
        </w:rPr>
        <w:tab/>
      </w:r>
      <w:r>
        <w:rPr>
          <w:rStyle w:val="31"/>
          <w:rFonts w:asciiTheme="minorEastAsia" w:hAnsiTheme="minorEastAsia"/>
        </w:rPr>
        <w:t>中标后提供的资料</w:t>
      </w:r>
      <w:r>
        <w:tab/>
      </w:r>
      <w:r>
        <w:fldChar w:fldCharType="begin"/>
      </w:r>
      <w:r>
        <w:instrText xml:space="preserve"> PAGEREF _Toc98256122 \h </w:instrText>
      </w:r>
      <w:r>
        <w:fldChar w:fldCharType="separate"/>
      </w:r>
      <w:r>
        <w:t>12</w:t>
      </w:r>
      <w:r>
        <w:fldChar w:fldCharType="end"/>
      </w:r>
      <w:r>
        <w:fldChar w:fldCharType="end"/>
      </w:r>
    </w:p>
    <w:p>
      <w:pPr>
        <w:pStyle w:val="22"/>
        <w:tabs>
          <w:tab w:val="left" w:pos="840"/>
          <w:tab w:val="right" w:leader="dot" w:pos="8296"/>
        </w:tabs>
        <w:ind w:firstLine="402"/>
        <w:rPr>
          <w:rFonts w:cstheme="minorBidi"/>
          <w:b w:val="0"/>
          <w:bCs w:val="0"/>
          <w:caps w:val="0"/>
          <w:kern w:val="2"/>
          <w:sz w:val="21"/>
          <w:szCs w:val="22"/>
          <w:lang w:bidi="ar-SA"/>
        </w:rPr>
      </w:pPr>
      <w:r>
        <w:fldChar w:fldCharType="begin"/>
      </w:r>
      <w:r>
        <w:instrText xml:space="preserve"> HYPERLINK \l "_Toc98256123" </w:instrText>
      </w:r>
      <w:r>
        <w:fldChar w:fldCharType="separate"/>
      </w:r>
      <w:r>
        <w:rPr>
          <w:rStyle w:val="31"/>
          <w:rFonts w:asciiTheme="minorEastAsia" w:hAnsiTheme="minorEastAsia"/>
        </w:rPr>
        <w:t>7.</w:t>
      </w:r>
      <w:r>
        <w:rPr>
          <w:rFonts w:cstheme="minorBidi"/>
          <w:b w:val="0"/>
          <w:bCs w:val="0"/>
          <w:caps w:val="0"/>
          <w:kern w:val="2"/>
          <w:sz w:val="21"/>
          <w:szCs w:val="22"/>
          <w:lang w:bidi="ar-SA"/>
        </w:rPr>
        <w:tab/>
      </w:r>
      <w:r>
        <w:rPr>
          <w:rStyle w:val="31"/>
          <w:rFonts w:asciiTheme="minorEastAsia" w:hAnsiTheme="minorEastAsia"/>
        </w:rPr>
        <w:t>附件、备件及消耗品</w:t>
      </w:r>
      <w:r>
        <w:tab/>
      </w:r>
      <w:r>
        <w:fldChar w:fldCharType="begin"/>
      </w:r>
      <w:r>
        <w:instrText xml:space="preserve"> PAGEREF _Toc98256123 \h </w:instrText>
      </w:r>
      <w:r>
        <w:fldChar w:fldCharType="separate"/>
      </w:r>
      <w:r>
        <w:t>14</w:t>
      </w:r>
      <w:r>
        <w:fldChar w:fldCharType="end"/>
      </w:r>
      <w:r>
        <w:fldChar w:fldCharType="end"/>
      </w:r>
    </w:p>
    <w:p>
      <w:pPr>
        <w:pStyle w:val="22"/>
        <w:tabs>
          <w:tab w:val="left" w:pos="840"/>
          <w:tab w:val="right" w:leader="dot" w:pos="8296"/>
        </w:tabs>
        <w:ind w:firstLine="402"/>
        <w:rPr>
          <w:rFonts w:cstheme="minorBidi"/>
          <w:b w:val="0"/>
          <w:bCs w:val="0"/>
          <w:caps w:val="0"/>
          <w:kern w:val="2"/>
          <w:sz w:val="21"/>
          <w:szCs w:val="22"/>
          <w:lang w:bidi="ar-SA"/>
        </w:rPr>
      </w:pPr>
      <w:r>
        <w:fldChar w:fldCharType="begin"/>
      </w:r>
      <w:r>
        <w:instrText xml:space="preserve"> HYPERLINK \l "_Toc98256124" </w:instrText>
      </w:r>
      <w:r>
        <w:fldChar w:fldCharType="separate"/>
      </w:r>
      <w:r>
        <w:rPr>
          <w:rStyle w:val="31"/>
          <w:rFonts w:asciiTheme="minorEastAsia" w:hAnsiTheme="minorEastAsia"/>
        </w:rPr>
        <w:t>8.</w:t>
      </w:r>
      <w:r>
        <w:rPr>
          <w:rFonts w:cstheme="minorBidi"/>
          <w:b w:val="0"/>
          <w:bCs w:val="0"/>
          <w:caps w:val="0"/>
          <w:kern w:val="2"/>
          <w:sz w:val="21"/>
          <w:szCs w:val="22"/>
          <w:lang w:bidi="ar-SA"/>
        </w:rPr>
        <w:tab/>
      </w:r>
      <w:r>
        <w:rPr>
          <w:rStyle w:val="31"/>
          <w:rFonts w:asciiTheme="minorEastAsia" w:hAnsiTheme="minorEastAsia"/>
        </w:rPr>
        <w:t>安装指导、调试和试运行</w:t>
      </w:r>
      <w:r>
        <w:tab/>
      </w:r>
      <w:r>
        <w:fldChar w:fldCharType="begin"/>
      </w:r>
      <w:r>
        <w:instrText xml:space="preserve"> PAGEREF _Toc98256124 \h </w:instrText>
      </w:r>
      <w:r>
        <w:fldChar w:fldCharType="separate"/>
      </w:r>
      <w:r>
        <w:t>14</w:t>
      </w:r>
      <w:r>
        <w:fldChar w:fldCharType="end"/>
      </w:r>
      <w:r>
        <w:fldChar w:fldCharType="end"/>
      </w:r>
    </w:p>
    <w:p>
      <w:pPr>
        <w:pStyle w:val="22"/>
        <w:tabs>
          <w:tab w:val="left" w:pos="840"/>
          <w:tab w:val="right" w:leader="dot" w:pos="8296"/>
        </w:tabs>
        <w:ind w:firstLine="402"/>
        <w:rPr>
          <w:rFonts w:cstheme="minorBidi"/>
          <w:b w:val="0"/>
          <w:bCs w:val="0"/>
          <w:caps w:val="0"/>
          <w:kern w:val="2"/>
          <w:sz w:val="21"/>
          <w:szCs w:val="22"/>
          <w:lang w:bidi="ar-SA"/>
        </w:rPr>
      </w:pPr>
      <w:r>
        <w:fldChar w:fldCharType="begin"/>
      </w:r>
      <w:r>
        <w:instrText xml:space="preserve"> HYPERLINK \l "_Toc98256125" </w:instrText>
      </w:r>
      <w:r>
        <w:fldChar w:fldCharType="separate"/>
      </w:r>
      <w:r>
        <w:rPr>
          <w:rStyle w:val="31"/>
          <w:rFonts w:asciiTheme="minorEastAsia" w:hAnsiTheme="minorEastAsia"/>
        </w:rPr>
        <w:t>9.</w:t>
      </w:r>
      <w:r>
        <w:rPr>
          <w:rFonts w:cstheme="minorBidi"/>
          <w:b w:val="0"/>
          <w:bCs w:val="0"/>
          <w:caps w:val="0"/>
          <w:kern w:val="2"/>
          <w:sz w:val="21"/>
          <w:szCs w:val="22"/>
          <w:lang w:bidi="ar-SA"/>
        </w:rPr>
        <w:tab/>
      </w:r>
      <w:r>
        <w:rPr>
          <w:rStyle w:val="31"/>
          <w:rFonts w:asciiTheme="minorEastAsia" w:hAnsiTheme="minorEastAsia"/>
        </w:rPr>
        <w:t>成品保护</w:t>
      </w:r>
      <w:r>
        <w:tab/>
      </w:r>
      <w:r>
        <w:fldChar w:fldCharType="begin"/>
      </w:r>
      <w:r>
        <w:instrText xml:space="preserve"> PAGEREF _Toc98256125 \h </w:instrText>
      </w:r>
      <w:r>
        <w:fldChar w:fldCharType="separate"/>
      </w:r>
      <w:r>
        <w:t>15</w:t>
      </w:r>
      <w:r>
        <w:fldChar w:fldCharType="end"/>
      </w:r>
      <w:r>
        <w:fldChar w:fldCharType="end"/>
      </w:r>
    </w:p>
    <w:p>
      <w:pPr>
        <w:pStyle w:val="22"/>
        <w:tabs>
          <w:tab w:val="left" w:pos="1050"/>
          <w:tab w:val="right" w:leader="dot" w:pos="8296"/>
        </w:tabs>
        <w:ind w:firstLine="402"/>
        <w:rPr>
          <w:rFonts w:cstheme="minorBidi"/>
          <w:b w:val="0"/>
          <w:bCs w:val="0"/>
          <w:caps w:val="0"/>
          <w:kern w:val="2"/>
          <w:sz w:val="21"/>
          <w:szCs w:val="22"/>
          <w:lang w:bidi="ar-SA"/>
        </w:rPr>
      </w:pPr>
      <w:r>
        <w:fldChar w:fldCharType="begin"/>
      </w:r>
      <w:r>
        <w:instrText xml:space="preserve"> HYPERLINK \l "_Toc98256126" </w:instrText>
      </w:r>
      <w:r>
        <w:fldChar w:fldCharType="separate"/>
      </w:r>
      <w:r>
        <w:rPr>
          <w:rStyle w:val="31"/>
          <w:rFonts w:asciiTheme="minorEastAsia" w:hAnsiTheme="minorEastAsia"/>
        </w:rPr>
        <w:t>10.</w:t>
      </w:r>
      <w:r>
        <w:rPr>
          <w:rFonts w:cstheme="minorBidi"/>
          <w:b w:val="0"/>
          <w:bCs w:val="0"/>
          <w:caps w:val="0"/>
          <w:kern w:val="2"/>
          <w:sz w:val="21"/>
          <w:szCs w:val="22"/>
          <w:lang w:bidi="ar-SA"/>
        </w:rPr>
        <w:tab/>
      </w:r>
      <w:r>
        <w:rPr>
          <w:rStyle w:val="31"/>
          <w:rFonts w:asciiTheme="minorEastAsia" w:hAnsiTheme="minorEastAsia"/>
        </w:rPr>
        <w:t>检验与验收</w:t>
      </w:r>
      <w:r>
        <w:tab/>
      </w:r>
      <w:r>
        <w:fldChar w:fldCharType="begin"/>
      </w:r>
      <w:r>
        <w:instrText xml:space="preserve"> PAGEREF _Toc98256126 \h </w:instrText>
      </w:r>
      <w:r>
        <w:fldChar w:fldCharType="separate"/>
      </w:r>
      <w:r>
        <w:t>15</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"_Toc98256127" </w:instrText>
      </w:r>
      <w:r>
        <w:fldChar w:fldCharType="separate"/>
      </w:r>
      <w:r>
        <w:rPr>
          <w:rStyle w:val="31"/>
          <w:rFonts w:ascii="Times New Roman" w:hAnsi="Times New Roman" w:cs="Times New Roman"/>
          <w:snapToGrid w:val="0"/>
          <w:w w:val="0"/>
        </w:rPr>
        <w:t>10.1.</w:t>
      </w:r>
      <w:r>
        <w:rPr>
          <w:rFonts w:cstheme="minorBidi"/>
          <w:smallCaps w:val="0"/>
          <w:kern w:val="2"/>
          <w:sz w:val="21"/>
          <w:szCs w:val="22"/>
          <w:lang w:bidi="ar-SA"/>
        </w:rPr>
        <w:tab/>
      </w:r>
      <w:r>
        <w:rPr>
          <w:rStyle w:val="31"/>
          <w:rFonts w:asciiTheme="minorEastAsia" w:hAnsiTheme="minorEastAsia"/>
        </w:rPr>
        <w:t>通则</w:t>
      </w:r>
      <w:r>
        <w:tab/>
      </w:r>
      <w:r>
        <w:fldChar w:fldCharType="begin"/>
      </w:r>
      <w:r>
        <w:instrText xml:space="preserve"> PAGEREF _Toc98256127 \h </w:instrText>
      </w:r>
      <w:r>
        <w:fldChar w:fldCharType="separate"/>
      </w:r>
      <w:r>
        <w:t>15</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"_Toc98256128" </w:instrText>
      </w:r>
      <w:r>
        <w:fldChar w:fldCharType="separate"/>
      </w:r>
      <w:r>
        <w:rPr>
          <w:rStyle w:val="31"/>
          <w:rFonts w:ascii="Times New Roman" w:hAnsi="Times New Roman" w:cs="Times New Roman"/>
          <w:snapToGrid w:val="0"/>
          <w:w w:val="0"/>
        </w:rPr>
        <w:t>10.2.</w:t>
      </w:r>
      <w:r>
        <w:rPr>
          <w:rFonts w:cstheme="minorBidi"/>
          <w:smallCaps w:val="0"/>
          <w:kern w:val="2"/>
          <w:sz w:val="21"/>
          <w:szCs w:val="22"/>
          <w:lang w:bidi="ar-SA"/>
        </w:rPr>
        <w:tab/>
      </w:r>
      <w:r>
        <w:rPr>
          <w:rStyle w:val="31"/>
          <w:rFonts w:asciiTheme="minorEastAsia" w:hAnsiTheme="minorEastAsia"/>
        </w:rPr>
        <w:t>验收目的</w:t>
      </w:r>
      <w:r>
        <w:tab/>
      </w:r>
      <w:r>
        <w:fldChar w:fldCharType="begin"/>
      </w:r>
      <w:r>
        <w:instrText xml:space="preserve"> PAGEREF _Toc98256128 \h </w:instrText>
      </w:r>
      <w:r>
        <w:fldChar w:fldCharType="separate"/>
      </w:r>
      <w:r>
        <w:t>16</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"_Toc98256129" </w:instrText>
      </w:r>
      <w:r>
        <w:fldChar w:fldCharType="separate"/>
      </w:r>
      <w:r>
        <w:rPr>
          <w:rStyle w:val="31"/>
          <w:rFonts w:ascii="Times New Roman" w:hAnsi="Times New Roman" w:cs="Times New Roman"/>
          <w:snapToGrid w:val="0"/>
          <w:w w:val="0"/>
        </w:rPr>
        <w:t>10.3.</w:t>
      </w:r>
      <w:r>
        <w:rPr>
          <w:rFonts w:cstheme="minorBidi"/>
          <w:smallCaps w:val="0"/>
          <w:kern w:val="2"/>
          <w:sz w:val="21"/>
          <w:szCs w:val="22"/>
          <w:lang w:bidi="ar-SA"/>
        </w:rPr>
        <w:tab/>
      </w:r>
      <w:r>
        <w:rPr>
          <w:rStyle w:val="31"/>
          <w:rFonts w:asciiTheme="minorEastAsia" w:hAnsiTheme="minorEastAsia"/>
        </w:rPr>
        <w:t>验收条件</w:t>
      </w:r>
      <w:r>
        <w:tab/>
      </w:r>
      <w:r>
        <w:fldChar w:fldCharType="begin"/>
      </w:r>
      <w:r>
        <w:instrText xml:space="preserve"> PAGEREF _Toc98256129 \h </w:instrText>
      </w:r>
      <w:r>
        <w:fldChar w:fldCharType="separate"/>
      </w:r>
      <w:r>
        <w:t>16</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"_Toc98256130" </w:instrText>
      </w:r>
      <w:r>
        <w:fldChar w:fldCharType="separate"/>
      </w:r>
      <w:r>
        <w:rPr>
          <w:rStyle w:val="31"/>
          <w:rFonts w:ascii="Times New Roman" w:hAnsi="Times New Roman" w:cs="Times New Roman"/>
          <w:snapToGrid w:val="0"/>
          <w:w w:val="0"/>
        </w:rPr>
        <w:t>10.4.</w:t>
      </w:r>
      <w:r>
        <w:rPr>
          <w:rFonts w:cstheme="minorBidi"/>
          <w:smallCaps w:val="0"/>
          <w:kern w:val="2"/>
          <w:sz w:val="21"/>
          <w:szCs w:val="22"/>
          <w:lang w:bidi="ar-SA"/>
        </w:rPr>
        <w:tab/>
      </w:r>
      <w:r>
        <w:rPr>
          <w:rStyle w:val="31"/>
          <w:rFonts w:asciiTheme="minorEastAsia" w:hAnsiTheme="minorEastAsia"/>
        </w:rPr>
        <w:t>验收方法</w:t>
      </w:r>
      <w:r>
        <w:tab/>
      </w:r>
      <w:r>
        <w:fldChar w:fldCharType="begin"/>
      </w:r>
      <w:r>
        <w:instrText xml:space="preserve"> PAGEREF _Toc98256130 \h </w:instrText>
      </w:r>
      <w:r>
        <w:fldChar w:fldCharType="separate"/>
      </w:r>
      <w:r>
        <w:t>17</w:t>
      </w:r>
      <w:r>
        <w:fldChar w:fldCharType="end"/>
      </w:r>
      <w:r>
        <w:fldChar w:fldCharType="end"/>
      </w:r>
    </w:p>
    <w:p>
      <w:pPr>
        <w:pStyle w:val="25"/>
        <w:rPr>
          <w:rFonts w:cstheme="minorBidi"/>
          <w:smallCaps w:val="0"/>
          <w:kern w:val="2"/>
          <w:sz w:val="21"/>
          <w:szCs w:val="22"/>
          <w:lang w:bidi="ar-SA"/>
        </w:rPr>
      </w:pPr>
      <w:r>
        <w:fldChar w:fldCharType="begin"/>
      </w:r>
      <w:r>
        <w:instrText xml:space="preserve"> HYPERLINK \l "_Toc98256131" </w:instrText>
      </w:r>
      <w:r>
        <w:fldChar w:fldCharType="separate"/>
      </w:r>
      <w:r>
        <w:rPr>
          <w:rStyle w:val="31"/>
          <w:rFonts w:ascii="Times New Roman" w:hAnsi="Times New Roman" w:cs="Times New Roman"/>
          <w:snapToGrid w:val="0"/>
          <w:w w:val="0"/>
        </w:rPr>
        <w:t>10.5.</w:t>
      </w:r>
      <w:r>
        <w:rPr>
          <w:rFonts w:cstheme="minorBidi"/>
          <w:smallCaps w:val="0"/>
          <w:kern w:val="2"/>
          <w:sz w:val="21"/>
          <w:szCs w:val="22"/>
          <w:lang w:bidi="ar-SA"/>
        </w:rPr>
        <w:tab/>
      </w:r>
      <w:r>
        <w:rPr>
          <w:rStyle w:val="31"/>
          <w:rFonts w:asciiTheme="minorEastAsia" w:hAnsiTheme="minorEastAsia"/>
        </w:rPr>
        <w:t>验收报告</w:t>
      </w:r>
      <w:r>
        <w:tab/>
      </w:r>
      <w:r>
        <w:fldChar w:fldCharType="begin"/>
      </w:r>
      <w:r>
        <w:instrText xml:space="preserve"> PAGEREF _Toc98256131 \h </w:instrText>
      </w:r>
      <w:r>
        <w:fldChar w:fldCharType="separate"/>
      </w:r>
      <w:r>
        <w:t>17</w:t>
      </w:r>
      <w:r>
        <w:fldChar w:fldCharType="end"/>
      </w:r>
      <w:r>
        <w:fldChar w:fldCharType="end"/>
      </w:r>
    </w:p>
    <w:p>
      <w:pPr>
        <w:pStyle w:val="22"/>
        <w:tabs>
          <w:tab w:val="left" w:pos="1050"/>
          <w:tab w:val="right" w:leader="dot" w:pos="8296"/>
        </w:tabs>
        <w:ind w:firstLine="402"/>
        <w:rPr>
          <w:rFonts w:cstheme="minorBidi"/>
          <w:b w:val="0"/>
          <w:bCs w:val="0"/>
          <w:caps w:val="0"/>
          <w:kern w:val="2"/>
          <w:sz w:val="21"/>
          <w:szCs w:val="22"/>
          <w:lang w:bidi="ar-SA"/>
        </w:rPr>
      </w:pPr>
      <w:r>
        <w:fldChar w:fldCharType="begin"/>
      </w:r>
      <w:r>
        <w:instrText xml:space="preserve"> HYPERLINK \l "_Toc98256132" </w:instrText>
      </w:r>
      <w:r>
        <w:fldChar w:fldCharType="separate"/>
      </w:r>
      <w:r>
        <w:rPr>
          <w:rStyle w:val="31"/>
          <w:rFonts w:asciiTheme="minorEastAsia" w:hAnsiTheme="minorEastAsia"/>
        </w:rPr>
        <w:t>11.</w:t>
      </w:r>
      <w:r>
        <w:rPr>
          <w:rFonts w:cstheme="minorBidi"/>
          <w:b w:val="0"/>
          <w:bCs w:val="0"/>
          <w:caps w:val="0"/>
          <w:kern w:val="2"/>
          <w:sz w:val="21"/>
          <w:szCs w:val="22"/>
          <w:lang w:bidi="ar-SA"/>
        </w:rPr>
        <w:tab/>
      </w:r>
      <w:r>
        <w:rPr>
          <w:rStyle w:val="31"/>
          <w:rFonts w:asciiTheme="minorEastAsia" w:hAnsiTheme="minorEastAsia"/>
        </w:rPr>
        <w:t>人员培训</w:t>
      </w:r>
      <w:r>
        <w:tab/>
      </w:r>
      <w:r>
        <w:fldChar w:fldCharType="begin"/>
      </w:r>
      <w:r>
        <w:instrText xml:space="preserve"> PAGEREF _Toc98256132 \h </w:instrText>
      </w:r>
      <w:r>
        <w:fldChar w:fldCharType="separate"/>
      </w:r>
      <w:r>
        <w:t>17</w:t>
      </w:r>
      <w:r>
        <w:fldChar w:fldCharType="end"/>
      </w:r>
      <w:r>
        <w:fldChar w:fldCharType="end"/>
      </w:r>
    </w:p>
    <w:p>
      <w:pPr>
        <w:pStyle w:val="22"/>
        <w:tabs>
          <w:tab w:val="left" w:pos="1050"/>
          <w:tab w:val="right" w:leader="dot" w:pos="8296"/>
        </w:tabs>
        <w:ind w:firstLine="402"/>
        <w:rPr>
          <w:rFonts w:cstheme="minorBidi"/>
          <w:b w:val="0"/>
          <w:bCs w:val="0"/>
          <w:caps w:val="0"/>
          <w:kern w:val="2"/>
          <w:sz w:val="21"/>
          <w:szCs w:val="22"/>
          <w:lang w:bidi="ar-SA"/>
        </w:rPr>
      </w:pPr>
      <w:r>
        <w:fldChar w:fldCharType="begin"/>
      </w:r>
      <w:r>
        <w:instrText xml:space="preserve"> HYPERLINK \l "_Toc98256133" </w:instrText>
      </w:r>
      <w:r>
        <w:fldChar w:fldCharType="separate"/>
      </w:r>
      <w:r>
        <w:rPr>
          <w:rStyle w:val="31"/>
          <w:rFonts w:asciiTheme="minorEastAsia" w:hAnsiTheme="minorEastAsia"/>
        </w:rPr>
        <w:t>12.</w:t>
      </w:r>
      <w:r>
        <w:rPr>
          <w:rFonts w:cstheme="minorBidi"/>
          <w:b w:val="0"/>
          <w:bCs w:val="0"/>
          <w:caps w:val="0"/>
          <w:kern w:val="2"/>
          <w:sz w:val="21"/>
          <w:szCs w:val="22"/>
          <w:lang w:bidi="ar-SA"/>
        </w:rPr>
        <w:tab/>
      </w:r>
      <w:r>
        <w:rPr>
          <w:rStyle w:val="31"/>
          <w:rFonts w:asciiTheme="minorEastAsia" w:hAnsiTheme="minorEastAsia"/>
        </w:rPr>
        <w:t>检测、维修及工具</w:t>
      </w:r>
      <w:r>
        <w:tab/>
      </w:r>
      <w:r>
        <w:fldChar w:fldCharType="begin"/>
      </w:r>
      <w:r>
        <w:instrText xml:space="preserve"> PAGEREF _Toc98256133 \h </w:instrText>
      </w:r>
      <w:r>
        <w:fldChar w:fldCharType="separate"/>
      </w:r>
      <w:r>
        <w:t>17</w:t>
      </w:r>
      <w:r>
        <w:fldChar w:fldCharType="end"/>
      </w:r>
      <w:r>
        <w:fldChar w:fldCharType="end"/>
      </w:r>
    </w:p>
    <w:p>
      <w:pPr>
        <w:pStyle w:val="22"/>
        <w:tabs>
          <w:tab w:val="left" w:pos="1050"/>
          <w:tab w:val="right" w:leader="dot" w:pos="8296"/>
        </w:tabs>
        <w:ind w:firstLine="402"/>
        <w:rPr>
          <w:rFonts w:cstheme="minorBidi"/>
          <w:b w:val="0"/>
          <w:bCs w:val="0"/>
          <w:caps w:val="0"/>
          <w:kern w:val="2"/>
          <w:sz w:val="21"/>
          <w:szCs w:val="22"/>
          <w:lang w:bidi="ar-SA"/>
        </w:rPr>
      </w:pPr>
      <w:r>
        <w:fldChar w:fldCharType="begin"/>
      </w:r>
      <w:r>
        <w:instrText xml:space="preserve"> HYPERLINK \l "_Toc98256134" </w:instrText>
      </w:r>
      <w:r>
        <w:fldChar w:fldCharType="separate"/>
      </w:r>
      <w:r>
        <w:rPr>
          <w:rStyle w:val="31"/>
          <w:rFonts w:asciiTheme="minorEastAsia" w:hAnsiTheme="minorEastAsia"/>
        </w:rPr>
        <w:t>13.</w:t>
      </w:r>
      <w:r>
        <w:rPr>
          <w:rFonts w:cstheme="minorBidi"/>
          <w:b w:val="0"/>
          <w:bCs w:val="0"/>
          <w:caps w:val="0"/>
          <w:kern w:val="2"/>
          <w:sz w:val="21"/>
          <w:szCs w:val="22"/>
          <w:lang w:bidi="ar-SA"/>
        </w:rPr>
        <w:tab/>
      </w:r>
      <w:r>
        <w:rPr>
          <w:rStyle w:val="31"/>
          <w:rFonts w:asciiTheme="minorEastAsia" w:hAnsiTheme="minorEastAsia"/>
        </w:rPr>
        <w:t>质保期与质量保证</w:t>
      </w:r>
      <w:r>
        <w:tab/>
      </w:r>
      <w:r>
        <w:fldChar w:fldCharType="begin"/>
      </w:r>
      <w:r>
        <w:instrText xml:space="preserve"> PAGEREF _Toc98256134 \h </w:instrText>
      </w:r>
      <w:r>
        <w:fldChar w:fldCharType="separate"/>
      </w:r>
      <w:r>
        <w:t>18</w:t>
      </w:r>
      <w:r>
        <w:fldChar w:fldCharType="end"/>
      </w:r>
      <w:r>
        <w:fldChar w:fldCharType="end"/>
      </w:r>
    </w:p>
    <w:p>
      <w:pPr>
        <w:pStyle w:val="22"/>
        <w:tabs>
          <w:tab w:val="left" w:pos="1050"/>
          <w:tab w:val="right" w:leader="dot" w:pos="8296"/>
        </w:tabs>
        <w:ind w:firstLine="402"/>
        <w:rPr>
          <w:rFonts w:cstheme="minorBidi"/>
          <w:b w:val="0"/>
          <w:bCs w:val="0"/>
          <w:caps w:val="0"/>
          <w:kern w:val="2"/>
          <w:sz w:val="21"/>
          <w:szCs w:val="22"/>
          <w:lang w:bidi="ar-SA"/>
        </w:rPr>
      </w:pPr>
      <w:r>
        <w:fldChar w:fldCharType="begin"/>
      </w:r>
      <w:r>
        <w:instrText xml:space="preserve"> HYPERLINK \l "_Toc98256135" </w:instrText>
      </w:r>
      <w:r>
        <w:fldChar w:fldCharType="separate"/>
      </w:r>
      <w:r>
        <w:rPr>
          <w:rStyle w:val="31"/>
          <w:rFonts w:asciiTheme="minorEastAsia" w:hAnsiTheme="minorEastAsia"/>
        </w:rPr>
        <w:t>14.</w:t>
      </w:r>
      <w:r>
        <w:rPr>
          <w:rFonts w:cstheme="minorBidi"/>
          <w:b w:val="0"/>
          <w:bCs w:val="0"/>
          <w:caps w:val="0"/>
          <w:kern w:val="2"/>
          <w:sz w:val="21"/>
          <w:szCs w:val="22"/>
          <w:lang w:bidi="ar-SA"/>
        </w:rPr>
        <w:tab/>
      </w:r>
      <w:r>
        <w:rPr>
          <w:rStyle w:val="31"/>
          <w:rFonts w:asciiTheme="minorEastAsia" w:hAnsiTheme="minorEastAsia"/>
        </w:rPr>
        <w:t>售后服务</w:t>
      </w:r>
      <w:r>
        <w:tab/>
      </w:r>
      <w:r>
        <w:fldChar w:fldCharType="begin"/>
      </w:r>
      <w:r>
        <w:instrText xml:space="preserve"> PAGEREF _Toc98256135 \h </w:instrText>
      </w:r>
      <w:r>
        <w:fldChar w:fldCharType="separate"/>
      </w:r>
      <w:r>
        <w:t>19</w:t>
      </w:r>
      <w:r>
        <w:fldChar w:fldCharType="end"/>
      </w:r>
      <w:r>
        <w:fldChar w:fldCharType="end"/>
      </w:r>
    </w:p>
    <w:p>
      <w:pPr>
        <w:pStyle w:val="22"/>
        <w:tabs>
          <w:tab w:val="left" w:pos="1050"/>
          <w:tab w:val="right" w:leader="dot" w:pos="8296"/>
        </w:tabs>
        <w:ind w:firstLine="402"/>
        <w:rPr>
          <w:rFonts w:cstheme="minorBidi"/>
          <w:b w:val="0"/>
          <w:bCs w:val="0"/>
          <w:caps w:val="0"/>
          <w:kern w:val="2"/>
          <w:sz w:val="21"/>
          <w:szCs w:val="22"/>
          <w:lang w:bidi="ar-SA"/>
        </w:rPr>
      </w:pPr>
      <w:r>
        <w:fldChar w:fldCharType="begin"/>
      </w:r>
      <w:r>
        <w:instrText xml:space="preserve"> HYPERLINK \l "_Toc98256136" </w:instrText>
      </w:r>
      <w:r>
        <w:fldChar w:fldCharType="separate"/>
      </w:r>
      <w:r>
        <w:rPr>
          <w:rStyle w:val="31"/>
          <w:rFonts w:asciiTheme="minorEastAsia" w:hAnsiTheme="minorEastAsia"/>
        </w:rPr>
        <w:t>15.</w:t>
      </w:r>
      <w:r>
        <w:rPr>
          <w:rFonts w:cstheme="minorBidi"/>
          <w:b w:val="0"/>
          <w:bCs w:val="0"/>
          <w:caps w:val="0"/>
          <w:kern w:val="2"/>
          <w:sz w:val="21"/>
          <w:szCs w:val="22"/>
          <w:lang w:bidi="ar-SA"/>
        </w:rPr>
        <w:tab/>
      </w:r>
      <w:r>
        <w:rPr>
          <w:rStyle w:val="31"/>
          <w:rFonts w:asciiTheme="minorEastAsia" w:hAnsiTheme="minorEastAsia"/>
        </w:rPr>
        <w:t>安全责任</w:t>
      </w:r>
      <w:r>
        <w:tab/>
      </w:r>
      <w:r>
        <w:fldChar w:fldCharType="begin"/>
      </w:r>
      <w:r>
        <w:instrText xml:space="preserve"> PAGEREF _Toc98256136 \h </w:instrText>
      </w:r>
      <w:r>
        <w:fldChar w:fldCharType="separate"/>
      </w:r>
      <w:r>
        <w:t>19</w:t>
      </w:r>
      <w:r>
        <w:fldChar w:fldCharType="end"/>
      </w:r>
      <w:r>
        <w:fldChar w:fldCharType="end"/>
      </w:r>
    </w:p>
    <w:p>
      <w:pPr>
        <w:spacing w:line="360" w:lineRule="auto"/>
        <w:ind w:firstLine="420"/>
        <w:rPr>
          <w:rFonts w:asciiTheme="minorEastAsia" w:hAnsiTheme="minorEastAsia"/>
        </w:rPr>
        <w:sectPr>
          <w:headerReference r:id="rId11" w:type="default"/>
          <w:footerReference r:id="rId12" w:type="default"/>
          <w:pgSz w:w="11906" w:h="16838"/>
          <w:pgMar w:top="1440" w:right="1800" w:bottom="1440" w:left="1800" w:header="851" w:footer="992" w:gutter="0"/>
          <w:pgNumType w:fmt="upperRoman" w:start="1"/>
          <w:cols w:space="425" w:num="1"/>
          <w:docGrid w:type="lines" w:linePitch="312" w:charSpace="0"/>
        </w:sectPr>
      </w:pPr>
      <w:r>
        <w:rPr>
          <w:rFonts w:asciiTheme="minorEastAsia" w:hAnsiTheme="minorEastAsia"/>
        </w:rPr>
        <w:fldChar w:fldCharType="end"/>
      </w:r>
    </w:p>
    <w:p>
      <w:pPr>
        <w:pStyle w:val="2"/>
        <w:spacing w:before="312" w:after="0" w:afterLines="0" w:line="360" w:lineRule="auto"/>
        <w:rPr>
          <w:rFonts w:asciiTheme="minorEastAsia" w:hAnsiTheme="minorEastAsia"/>
        </w:rPr>
      </w:pPr>
      <w:bookmarkStart w:id="0" w:name="_Toc362956698"/>
      <w:bookmarkStart w:id="1" w:name="_Toc98256095"/>
      <w:bookmarkStart w:id="2" w:name="_Toc436933961"/>
      <w:bookmarkStart w:id="3" w:name="_Toc356847032"/>
      <w:r>
        <w:rPr>
          <w:rFonts w:hint="eastAsia" w:asciiTheme="minorEastAsia" w:hAnsiTheme="minorEastAsia"/>
        </w:rPr>
        <w:t>货物采购一览表</w:t>
      </w:r>
      <w:bookmarkEnd w:id="0"/>
      <w:bookmarkEnd w:id="1"/>
      <w:bookmarkEnd w:id="2"/>
      <w:bookmarkEnd w:id="3"/>
    </w:p>
    <w:p>
      <w:pPr>
        <w:spacing w:after="0" w:line="360" w:lineRule="auto"/>
        <w:ind w:firstLine="420"/>
        <w:rPr>
          <w:rFonts w:asciiTheme="minorEastAsia" w:hAnsiTheme="minorEastAsia"/>
        </w:rPr>
      </w:pPr>
      <w:r>
        <w:rPr>
          <w:rFonts w:hint="eastAsia" w:asciiTheme="minorEastAsia" w:hAnsiTheme="minorEastAsia"/>
        </w:rPr>
        <w:t>本招标文件为锅炉及附属设备采购招标文件，包含所购设备的安装，招标文件所述的技术规范为本工程采购设备的技术规范。</w:t>
      </w:r>
    </w:p>
    <w:tbl>
      <w:tblPr>
        <w:tblStyle w:val="28"/>
        <w:tblW w:w="5000" w:type="pct"/>
        <w:tblInd w:w="0" w:type="dxa"/>
        <w:tblLayout w:type="autofit"/>
        <w:tblCellMar>
          <w:top w:w="0" w:type="dxa"/>
          <w:left w:w="108" w:type="dxa"/>
          <w:bottom w:w="0" w:type="dxa"/>
          <w:right w:w="108" w:type="dxa"/>
        </w:tblCellMar>
      </w:tblPr>
      <w:tblGrid>
        <w:gridCol w:w="677"/>
        <w:gridCol w:w="1469"/>
        <w:gridCol w:w="3632"/>
        <w:gridCol w:w="804"/>
        <w:gridCol w:w="757"/>
        <w:gridCol w:w="1183"/>
      </w:tblGrid>
      <w:tr>
        <w:tblPrEx>
          <w:tblCellMar>
            <w:top w:w="0" w:type="dxa"/>
            <w:left w:w="108" w:type="dxa"/>
            <w:bottom w:w="0" w:type="dxa"/>
            <w:right w:w="108" w:type="dxa"/>
          </w:tblCellMar>
        </w:tblPrEx>
        <w:trPr>
          <w:trHeight w:val="501" w:hRule="atLeast"/>
        </w:trPr>
        <w:tc>
          <w:tcPr>
            <w:tcW w:w="397"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编号</w:t>
            </w:r>
          </w:p>
        </w:tc>
        <w:tc>
          <w:tcPr>
            <w:tcW w:w="862"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名称</w:t>
            </w:r>
          </w:p>
        </w:tc>
        <w:tc>
          <w:tcPr>
            <w:tcW w:w="2131"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规格型号</w:t>
            </w:r>
          </w:p>
        </w:tc>
        <w:tc>
          <w:tcPr>
            <w:tcW w:w="472"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ind w:firstLine="0" w:firstLineChars="0"/>
              <w:rPr>
                <w:rFonts w:cs="宋体" w:asciiTheme="minorEastAsia" w:hAnsiTheme="minorEastAsia"/>
                <w:b/>
                <w:bCs/>
                <w:szCs w:val="24"/>
                <w:lang w:bidi="ar-SA"/>
              </w:rPr>
            </w:pPr>
            <w:r>
              <w:rPr>
                <w:rFonts w:hint="eastAsia" w:cs="宋体" w:asciiTheme="minorEastAsia" w:hAnsiTheme="minorEastAsia"/>
                <w:b/>
                <w:bCs/>
                <w:szCs w:val="24"/>
                <w:lang w:bidi="ar-SA"/>
              </w:rPr>
              <w:t>单位</w:t>
            </w:r>
          </w:p>
        </w:tc>
        <w:tc>
          <w:tcPr>
            <w:tcW w:w="444"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ind w:firstLine="0" w:firstLineChars="0"/>
              <w:rPr>
                <w:rFonts w:cs="宋体" w:asciiTheme="minorEastAsia" w:hAnsiTheme="minorEastAsia"/>
                <w:b/>
                <w:bCs/>
                <w:szCs w:val="24"/>
                <w:lang w:bidi="ar-SA"/>
              </w:rPr>
            </w:pPr>
            <w:r>
              <w:rPr>
                <w:rFonts w:hint="eastAsia" w:cs="宋体" w:asciiTheme="minorEastAsia" w:hAnsiTheme="minorEastAsia"/>
                <w:b/>
                <w:bCs/>
                <w:szCs w:val="24"/>
                <w:lang w:bidi="ar-SA"/>
              </w:rPr>
              <w:t>数量</w:t>
            </w:r>
          </w:p>
        </w:tc>
        <w:tc>
          <w:tcPr>
            <w:tcW w:w="694" w:type="pct"/>
            <w:tcBorders>
              <w:top w:val="single" w:color="auto" w:sz="4" w:space="0"/>
              <w:left w:val="nil"/>
              <w:bottom w:val="single" w:color="auto" w:sz="4" w:space="0"/>
              <w:right w:val="single" w:color="auto" w:sz="4" w:space="0"/>
            </w:tcBorders>
            <w:shd w:val="clear" w:color="auto" w:fill="auto"/>
            <w:vAlign w:val="center"/>
          </w:tcPr>
          <w:p>
            <w:pPr>
              <w:spacing w:after="0" w:line="24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备注</w:t>
            </w:r>
          </w:p>
        </w:tc>
      </w:tr>
      <w:tr>
        <w:tblPrEx>
          <w:tblCellMar>
            <w:top w:w="0" w:type="dxa"/>
            <w:left w:w="108" w:type="dxa"/>
            <w:bottom w:w="0" w:type="dxa"/>
            <w:right w:w="108" w:type="dxa"/>
          </w:tblCellMar>
        </w:tblPrEx>
        <w:trPr>
          <w:trHeight w:val="5001"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1</w:t>
            </w:r>
          </w:p>
        </w:tc>
        <w:tc>
          <w:tcPr>
            <w:tcW w:w="862" w:type="pct"/>
            <w:tcBorders>
              <w:top w:val="nil"/>
              <w:left w:val="nil"/>
              <w:bottom w:val="single" w:color="auto" w:sz="4" w:space="0"/>
              <w:right w:val="single" w:color="auto" w:sz="4" w:space="0"/>
            </w:tcBorders>
            <w:shd w:val="clear" w:color="auto" w:fill="auto"/>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燃气冷凝真空热水锅炉（空调采暖用）</w:t>
            </w:r>
          </w:p>
        </w:tc>
        <w:tc>
          <w:tcPr>
            <w:tcW w:w="2131" w:type="pct"/>
            <w:tcBorders>
              <w:top w:val="nil"/>
              <w:left w:val="nil"/>
              <w:bottom w:val="single" w:color="auto" w:sz="4" w:space="0"/>
              <w:right w:val="single" w:color="auto" w:sz="4" w:space="0"/>
            </w:tcBorders>
            <w:shd w:val="clear" w:color="auto" w:fill="auto"/>
            <w:vAlign w:val="center"/>
          </w:tcPr>
          <w:p>
            <w:pPr>
              <w:spacing w:after="0" w:line="240" w:lineRule="auto"/>
              <w:ind w:firstLine="0" w:firstLineChars="0"/>
              <w:rPr>
                <w:rFonts w:cs="宋体" w:asciiTheme="minorEastAsia" w:hAnsiTheme="minorEastAsia"/>
                <w:szCs w:val="21"/>
                <w:lang w:bidi="ar-SA"/>
              </w:rPr>
            </w:pPr>
            <w:r>
              <w:rPr>
                <w:rFonts w:hint="eastAsia" w:cs="宋体" w:asciiTheme="minorEastAsia" w:hAnsiTheme="minorEastAsia"/>
                <w:szCs w:val="21"/>
                <w:lang w:bidi="ar-SA"/>
              </w:rPr>
              <w:t>供热量：2100kW</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燃料类型：天然气</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燃气用量：2</w:t>
            </w:r>
            <w:r>
              <w:rPr>
                <w:rFonts w:cs="宋体" w:asciiTheme="minorEastAsia" w:hAnsiTheme="minorEastAsia"/>
                <w:szCs w:val="21"/>
                <w:lang w:bidi="ar-SA"/>
              </w:rPr>
              <w:t>22</w:t>
            </w:r>
            <w:r>
              <w:rPr>
                <w:rFonts w:hint="eastAsia" w:cs="宋体" w:asciiTheme="minorEastAsia" w:hAnsiTheme="minorEastAsia"/>
                <w:szCs w:val="21"/>
                <w:lang w:bidi="ar-SA"/>
              </w:rPr>
              <w:t>Nm</w:t>
            </w:r>
            <w:r>
              <w:rPr>
                <w:rFonts w:hint="eastAsia" w:cs="宋体" w:asciiTheme="minorEastAsia" w:hAnsiTheme="minorEastAsia"/>
                <w:szCs w:val="21"/>
                <w:vertAlign w:val="superscript"/>
                <w:lang w:bidi="ar-SA"/>
              </w:rPr>
              <w:t>3</w:t>
            </w:r>
            <w:r>
              <w:rPr>
                <w:rFonts w:hint="eastAsia" w:cs="宋体" w:asciiTheme="minorEastAsia" w:hAnsiTheme="minorEastAsia"/>
                <w:szCs w:val="21"/>
                <w:lang w:bidi="ar-SA"/>
              </w:rPr>
              <w:t>/h</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天然气压力：15~20KPa</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排烟温度： ≤</w:t>
            </w:r>
            <w:r>
              <w:rPr>
                <w:rFonts w:cs="宋体" w:asciiTheme="minorEastAsia" w:hAnsiTheme="minorEastAsia"/>
                <w:szCs w:val="21"/>
                <w:lang w:bidi="ar-SA"/>
              </w:rPr>
              <w:t>6</w:t>
            </w:r>
            <w:r>
              <w:rPr>
                <w:rFonts w:hint="eastAsia" w:cs="宋体" w:asciiTheme="minorEastAsia" w:hAnsiTheme="minorEastAsia"/>
                <w:szCs w:val="21"/>
                <w:lang w:bidi="ar-SA"/>
              </w:rPr>
              <w:t>0℃</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锅炉电功率：</w:t>
            </w:r>
            <w:r>
              <w:rPr>
                <w:rFonts w:cs="宋体" w:asciiTheme="minorEastAsia" w:hAnsiTheme="minorEastAsia"/>
                <w:szCs w:val="21"/>
                <w:lang w:bidi="ar-SA"/>
              </w:rPr>
              <w:t>5</w:t>
            </w:r>
            <w:r>
              <w:rPr>
                <w:rFonts w:hint="eastAsia" w:cs="宋体" w:asciiTheme="minorEastAsia" w:hAnsiTheme="minorEastAsia"/>
                <w:szCs w:val="21"/>
                <w:lang w:bidi="ar-SA"/>
              </w:rPr>
              <w:t>.5KW；电压：380V</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额定热效率: ≥</w:t>
            </w:r>
            <w:r>
              <w:rPr>
                <w:rFonts w:cs="宋体" w:asciiTheme="minorEastAsia" w:hAnsiTheme="minorEastAsia"/>
                <w:szCs w:val="21"/>
                <w:lang w:bidi="ar-SA"/>
              </w:rPr>
              <w:t>103</w:t>
            </w:r>
            <w:r>
              <w:rPr>
                <w:rFonts w:hint="eastAsia" w:cs="宋体" w:asciiTheme="minorEastAsia" w:hAnsiTheme="minorEastAsia"/>
                <w:szCs w:val="21"/>
                <w:lang w:bidi="ar-SA"/>
              </w:rPr>
              <w:t>%</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NOx : ≤30mg/m</w:t>
            </w:r>
            <w:r>
              <w:rPr>
                <w:rFonts w:hint="eastAsia" w:cs="宋体" w:asciiTheme="minorEastAsia" w:hAnsiTheme="minorEastAsia"/>
                <w:szCs w:val="21"/>
                <w:vertAlign w:val="superscript"/>
                <w:lang w:bidi="ar-SA"/>
              </w:rPr>
              <w:t xml:space="preserve">3 </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系统阻力：≤</w:t>
            </w:r>
            <w:r>
              <w:rPr>
                <w:rFonts w:cs="宋体" w:asciiTheme="minorEastAsia" w:hAnsiTheme="minorEastAsia"/>
                <w:szCs w:val="21"/>
                <w:lang w:bidi="ar-SA"/>
              </w:rPr>
              <w:t>36</w:t>
            </w:r>
            <w:r>
              <w:rPr>
                <w:rFonts w:hint="eastAsia" w:cs="宋体" w:asciiTheme="minorEastAsia" w:hAnsiTheme="minorEastAsia"/>
                <w:szCs w:val="21"/>
                <w:lang w:bidi="ar-SA"/>
              </w:rPr>
              <w:t>KPa</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br w:type="textWrapping"/>
            </w:r>
            <w:r>
              <w:rPr>
                <w:rFonts w:hint="eastAsia" w:cs="宋体" w:asciiTheme="minorEastAsia" w:hAnsiTheme="minorEastAsia"/>
                <w:b/>
                <w:bCs/>
                <w:szCs w:val="21"/>
                <w:lang w:bidi="ar-SA"/>
              </w:rPr>
              <w:t>热水参数：</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供回水温度：60/50℃</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额定出水压力1.</w:t>
            </w:r>
            <w:r>
              <w:rPr>
                <w:rFonts w:cs="宋体" w:asciiTheme="minorEastAsia" w:hAnsiTheme="minorEastAsia"/>
                <w:szCs w:val="21"/>
                <w:lang w:bidi="ar-SA"/>
              </w:rPr>
              <w:t>6</w:t>
            </w:r>
            <w:r>
              <w:rPr>
                <w:rFonts w:hint="eastAsia" w:cs="宋体" w:asciiTheme="minorEastAsia" w:hAnsiTheme="minorEastAsia"/>
                <w:szCs w:val="21"/>
                <w:lang w:bidi="ar-SA"/>
              </w:rPr>
              <w:t>MPa</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循环水量：</w:t>
            </w:r>
            <w:r>
              <w:rPr>
                <w:rFonts w:cs="宋体" w:asciiTheme="minorEastAsia" w:hAnsiTheme="minorEastAsia"/>
                <w:szCs w:val="21"/>
                <w:lang w:bidi="ar-SA"/>
              </w:rPr>
              <w:t>180</w:t>
            </w:r>
            <w:r>
              <w:rPr>
                <w:rFonts w:hint="eastAsia" w:cs="宋体" w:asciiTheme="minorEastAsia" w:hAnsiTheme="minorEastAsia"/>
                <w:szCs w:val="21"/>
                <w:lang w:bidi="ar-SA"/>
              </w:rPr>
              <w:t>m</w:t>
            </w:r>
            <w:r>
              <w:rPr>
                <w:rFonts w:hint="eastAsia" w:cs="宋体" w:asciiTheme="minorEastAsia" w:hAnsiTheme="minorEastAsia"/>
                <w:szCs w:val="21"/>
                <w:vertAlign w:val="superscript"/>
                <w:lang w:bidi="ar-SA"/>
              </w:rPr>
              <w:t>3</w:t>
            </w:r>
            <w:r>
              <w:rPr>
                <w:rFonts w:hint="eastAsia" w:cs="宋体" w:asciiTheme="minorEastAsia" w:hAnsiTheme="minorEastAsia"/>
                <w:szCs w:val="21"/>
                <w:lang w:bidi="ar-SA"/>
              </w:rPr>
              <w:t>/h</w:t>
            </w:r>
          </w:p>
        </w:tc>
        <w:tc>
          <w:tcPr>
            <w:tcW w:w="472" w:type="pct"/>
            <w:tcBorders>
              <w:top w:val="nil"/>
              <w:left w:val="nil"/>
              <w:bottom w:val="single" w:color="auto" w:sz="4" w:space="0"/>
              <w:right w:val="single" w:color="auto" w:sz="4" w:space="0"/>
            </w:tcBorders>
            <w:shd w:val="clear" w:color="auto" w:fill="auto"/>
            <w:noWrap/>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台</w:t>
            </w:r>
          </w:p>
        </w:tc>
        <w:tc>
          <w:tcPr>
            <w:tcW w:w="444" w:type="pct"/>
            <w:tcBorders>
              <w:top w:val="nil"/>
              <w:left w:val="nil"/>
              <w:bottom w:val="single" w:color="auto" w:sz="4" w:space="0"/>
              <w:right w:val="single" w:color="auto" w:sz="4" w:space="0"/>
            </w:tcBorders>
            <w:shd w:val="clear" w:color="auto" w:fill="auto"/>
            <w:noWrap/>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2</w:t>
            </w:r>
          </w:p>
        </w:tc>
        <w:tc>
          <w:tcPr>
            <w:tcW w:w="694" w:type="pct"/>
            <w:tcBorders>
              <w:top w:val="nil"/>
              <w:left w:val="nil"/>
              <w:bottom w:val="single" w:color="auto" w:sz="4" w:space="0"/>
              <w:right w:val="single" w:color="auto" w:sz="4" w:space="0"/>
            </w:tcBorders>
            <w:shd w:val="clear" w:color="auto" w:fill="auto"/>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提供标准通信接口及启动柜</w:t>
            </w:r>
          </w:p>
        </w:tc>
      </w:tr>
      <w:tr>
        <w:tblPrEx>
          <w:tblCellMar>
            <w:top w:w="0" w:type="dxa"/>
            <w:left w:w="108" w:type="dxa"/>
            <w:bottom w:w="0" w:type="dxa"/>
            <w:right w:w="108" w:type="dxa"/>
          </w:tblCellMar>
        </w:tblPrEx>
        <w:trPr>
          <w:trHeight w:val="5001" w:hRule="atLeast"/>
        </w:trPr>
        <w:tc>
          <w:tcPr>
            <w:tcW w:w="397" w:type="pc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2</w:t>
            </w:r>
          </w:p>
        </w:tc>
        <w:tc>
          <w:tcPr>
            <w:tcW w:w="862" w:type="pct"/>
            <w:tcBorders>
              <w:top w:val="nil"/>
              <w:left w:val="nil"/>
              <w:bottom w:val="single" w:color="auto" w:sz="4" w:space="0"/>
              <w:right w:val="single" w:color="auto" w:sz="4" w:space="0"/>
            </w:tcBorders>
            <w:shd w:val="clear" w:color="auto" w:fill="auto"/>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燃气冷凝真空热水锅炉（生活热水用）</w:t>
            </w:r>
          </w:p>
        </w:tc>
        <w:tc>
          <w:tcPr>
            <w:tcW w:w="2131" w:type="pct"/>
            <w:tcBorders>
              <w:top w:val="nil"/>
              <w:left w:val="nil"/>
              <w:bottom w:val="single" w:color="auto" w:sz="4" w:space="0"/>
              <w:right w:val="single" w:color="auto" w:sz="4" w:space="0"/>
            </w:tcBorders>
            <w:shd w:val="clear" w:color="auto" w:fill="auto"/>
            <w:vAlign w:val="center"/>
          </w:tcPr>
          <w:p>
            <w:pPr>
              <w:spacing w:after="0" w:line="240" w:lineRule="auto"/>
              <w:ind w:firstLine="0" w:firstLineChars="0"/>
              <w:rPr>
                <w:rFonts w:cs="宋体" w:asciiTheme="minorEastAsia" w:hAnsiTheme="minorEastAsia"/>
                <w:szCs w:val="21"/>
                <w:lang w:bidi="ar-SA"/>
              </w:rPr>
            </w:pPr>
            <w:r>
              <w:rPr>
                <w:rFonts w:hint="eastAsia" w:cs="宋体" w:asciiTheme="minorEastAsia" w:hAnsiTheme="minorEastAsia"/>
                <w:szCs w:val="21"/>
                <w:lang w:bidi="ar-SA"/>
              </w:rPr>
              <w:t>供热量：7</w:t>
            </w:r>
            <w:r>
              <w:rPr>
                <w:rFonts w:cs="宋体" w:asciiTheme="minorEastAsia" w:hAnsiTheme="minorEastAsia"/>
                <w:szCs w:val="21"/>
                <w:lang w:bidi="ar-SA"/>
              </w:rPr>
              <w:t>00</w:t>
            </w:r>
            <w:r>
              <w:rPr>
                <w:rFonts w:hint="eastAsia" w:cs="宋体" w:asciiTheme="minorEastAsia" w:hAnsiTheme="minorEastAsia"/>
                <w:szCs w:val="21"/>
                <w:lang w:bidi="ar-SA"/>
              </w:rPr>
              <w:t>kW</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燃料类型：天然气</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燃气用量：</w:t>
            </w:r>
            <w:r>
              <w:rPr>
                <w:rFonts w:cs="宋体" w:asciiTheme="minorEastAsia" w:hAnsiTheme="minorEastAsia"/>
                <w:szCs w:val="21"/>
                <w:lang w:bidi="ar-SA"/>
              </w:rPr>
              <w:t>74</w:t>
            </w:r>
            <w:r>
              <w:rPr>
                <w:rFonts w:hint="eastAsia" w:cs="宋体" w:asciiTheme="minorEastAsia" w:hAnsiTheme="minorEastAsia"/>
                <w:szCs w:val="21"/>
                <w:lang w:bidi="ar-SA"/>
              </w:rPr>
              <w:t>Nm</w:t>
            </w:r>
            <w:r>
              <w:rPr>
                <w:rFonts w:hint="eastAsia" w:cs="宋体" w:asciiTheme="minorEastAsia" w:hAnsiTheme="minorEastAsia"/>
                <w:szCs w:val="21"/>
                <w:vertAlign w:val="superscript"/>
                <w:lang w:bidi="ar-SA"/>
              </w:rPr>
              <w:t>3</w:t>
            </w:r>
            <w:r>
              <w:rPr>
                <w:rFonts w:hint="eastAsia" w:cs="宋体" w:asciiTheme="minorEastAsia" w:hAnsiTheme="minorEastAsia"/>
                <w:szCs w:val="21"/>
                <w:lang w:bidi="ar-SA"/>
              </w:rPr>
              <w:t>/h</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天然气压力：</w:t>
            </w:r>
            <w:r>
              <w:rPr>
                <w:rFonts w:cs="宋体" w:asciiTheme="minorEastAsia" w:hAnsiTheme="minorEastAsia"/>
                <w:szCs w:val="21"/>
                <w:lang w:bidi="ar-SA"/>
              </w:rPr>
              <w:t>6</w:t>
            </w:r>
            <w:r>
              <w:rPr>
                <w:rFonts w:hint="eastAsia" w:cs="宋体" w:asciiTheme="minorEastAsia" w:hAnsiTheme="minorEastAsia"/>
                <w:szCs w:val="21"/>
                <w:lang w:bidi="ar-SA"/>
              </w:rPr>
              <w:t>~</w:t>
            </w:r>
            <w:r>
              <w:rPr>
                <w:rFonts w:cs="宋体" w:asciiTheme="minorEastAsia" w:hAnsiTheme="minorEastAsia"/>
                <w:szCs w:val="21"/>
                <w:lang w:bidi="ar-SA"/>
              </w:rPr>
              <w:t>8</w:t>
            </w:r>
            <w:r>
              <w:rPr>
                <w:rFonts w:hint="eastAsia" w:cs="宋体" w:asciiTheme="minorEastAsia" w:hAnsiTheme="minorEastAsia"/>
                <w:szCs w:val="21"/>
                <w:lang w:bidi="ar-SA"/>
              </w:rPr>
              <w:t>KPa</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排烟温度： ≤</w:t>
            </w:r>
            <w:r>
              <w:rPr>
                <w:rFonts w:cs="宋体" w:asciiTheme="minorEastAsia" w:hAnsiTheme="minorEastAsia"/>
                <w:szCs w:val="21"/>
                <w:lang w:bidi="ar-SA"/>
              </w:rPr>
              <w:t>7</w:t>
            </w:r>
            <w:r>
              <w:rPr>
                <w:rFonts w:hint="eastAsia" w:cs="宋体" w:asciiTheme="minorEastAsia" w:hAnsiTheme="minorEastAsia"/>
                <w:szCs w:val="21"/>
                <w:lang w:bidi="ar-SA"/>
              </w:rPr>
              <w:t>0℃</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 xml:space="preserve">锅炉电功率： </w:t>
            </w:r>
            <w:r>
              <w:rPr>
                <w:rFonts w:cs="宋体" w:asciiTheme="minorEastAsia" w:hAnsiTheme="minorEastAsia"/>
                <w:szCs w:val="21"/>
                <w:lang w:bidi="ar-SA"/>
              </w:rPr>
              <w:t>2.2</w:t>
            </w:r>
            <w:r>
              <w:rPr>
                <w:rFonts w:hint="eastAsia" w:cs="宋体" w:asciiTheme="minorEastAsia" w:hAnsiTheme="minorEastAsia"/>
                <w:szCs w:val="21"/>
                <w:lang w:bidi="ar-SA"/>
              </w:rPr>
              <w:t>KW；电压：380V</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额定热效率: ≥</w:t>
            </w:r>
            <w:r>
              <w:rPr>
                <w:rFonts w:cs="宋体" w:asciiTheme="minorEastAsia" w:hAnsiTheme="minorEastAsia"/>
                <w:szCs w:val="21"/>
                <w:lang w:bidi="ar-SA"/>
              </w:rPr>
              <w:t>103</w:t>
            </w:r>
            <w:r>
              <w:rPr>
                <w:rFonts w:hint="eastAsia" w:cs="宋体" w:asciiTheme="minorEastAsia" w:hAnsiTheme="minorEastAsia"/>
                <w:szCs w:val="21"/>
                <w:lang w:bidi="ar-SA"/>
              </w:rPr>
              <w:t>%</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NOx : ≤30mg/m</w:t>
            </w:r>
            <w:r>
              <w:rPr>
                <w:rFonts w:hint="eastAsia" w:cs="宋体" w:asciiTheme="minorEastAsia" w:hAnsiTheme="minorEastAsia"/>
                <w:szCs w:val="21"/>
                <w:vertAlign w:val="superscript"/>
                <w:lang w:bidi="ar-SA"/>
              </w:rPr>
              <w:t>3</w:t>
            </w:r>
            <w:r>
              <w:rPr>
                <w:rFonts w:hint="eastAsia" w:cs="宋体" w:asciiTheme="minorEastAsia" w:hAnsiTheme="minorEastAsia"/>
                <w:szCs w:val="21"/>
                <w:lang w:bidi="ar-SA"/>
              </w:rPr>
              <w:t xml:space="preserve"> </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系统阻力：≤</w:t>
            </w:r>
            <w:r>
              <w:rPr>
                <w:rFonts w:cs="宋体" w:asciiTheme="minorEastAsia" w:hAnsiTheme="minorEastAsia"/>
                <w:szCs w:val="21"/>
                <w:lang w:bidi="ar-SA"/>
              </w:rPr>
              <w:t>20</w:t>
            </w:r>
            <w:r>
              <w:rPr>
                <w:rFonts w:hint="eastAsia" w:cs="宋体" w:asciiTheme="minorEastAsia" w:hAnsiTheme="minorEastAsia"/>
                <w:szCs w:val="21"/>
                <w:lang w:bidi="ar-SA"/>
              </w:rPr>
              <w:t>KPa</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br w:type="textWrapping"/>
            </w:r>
            <w:r>
              <w:rPr>
                <w:rFonts w:hint="eastAsia" w:cs="宋体" w:asciiTheme="minorEastAsia" w:hAnsiTheme="minorEastAsia"/>
                <w:b/>
                <w:bCs/>
                <w:szCs w:val="21"/>
                <w:lang w:bidi="ar-SA"/>
              </w:rPr>
              <w:t>热水参数：</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供回水温度：8</w:t>
            </w:r>
            <w:r>
              <w:rPr>
                <w:rFonts w:cs="宋体" w:asciiTheme="minorEastAsia" w:hAnsiTheme="minorEastAsia"/>
                <w:szCs w:val="21"/>
                <w:lang w:bidi="ar-SA"/>
              </w:rPr>
              <w:t>0</w:t>
            </w:r>
            <w:r>
              <w:rPr>
                <w:rFonts w:hint="eastAsia" w:cs="宋体" w:asciiTheme="minorEastAsia" w:hAnsiTheme="minorEastAsia"/>
                <w:szCs w:val="21"/>
                <w:lang w:bidi="ar-SA"/>
              </w:rPr>
              <w:t>/60℃</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额定出水压力1.</w:t>
            </w:r>
            <w:r>
              <w:rPr>
                <w:rFonts w:cs="宋体" w:asciiTheme="minorEastAsia" w:hAnsiTheme="minorEastAsia"/>
                <w:szCs w:val="21"/>
                <w:lang w:bidi="ar-SA"/>
              </w:rPr>
              <w:t>6</w:t>
            </w:r>
            <w:r>
              <w:rPr>
                <w:rFonts w:hint="eastAsia" w:cs="宋体" w:asciiTheme="minorEastAsia" w:hAnsiTheme="minorEastAsia"/>
                <w:szCs w:val="21"/>
                <w:lang w:bidi="ar-SA"/>
              </w:rPr>
              <w:t>MPa</w:t>
            </w:r>
            <w:r>
              <w:rPr>
                <w:rFonts w:hint="eastAsia" w:cs="宋体" w:asciiTheme="minorEastAsia" w:hAnsiTheme="minorEastAsia"/>
                <w:szCs w:val="21"/>
                <w:lang w:bidi="ar-SA"/>
              </w:rPr>
              <w:br w:type="textWrapping"/>
            </w:r>
            <w:r>
              <w:rPr>
                <w:rFonts w:hint="eastAsia" w:cs="宋体" w:asciiTheme="minorEastAsia" w:hAnsiTheme="minorEastAsia"/>
                <w:szCs w:val="21"/>
                <w:lang w:bidi="ar-SA"/>
              </w:rPr>
              <w:t>循环水量：</w:t>
            </w:r>
            <w:r>
              <w:rPr>
                <w:rFonts w:cs="宋体" w:asciiTheme="minorEastAsia" w:hAnsiTheme="minorEastAsia"/>
                <w:szCs w:val="21"/>
                <w:lang w:bidi="ar-SA"/>
              </w:rPr>
              <w:t>30</w:t>
            </w:r>
            <w:r>
              <w:rPr>
                <w:rFonts w:hint="eastAsia" w:cs="宋体" w:asciiTheme="minorEastAsia" w:hAnsiTheme="minorEastAsia"/>
                <w:szCs w:val="21"/>
                <w:lang w:bidi="ar-SA"/>
              </w:rPr>
              <w:t>m</w:t>
            </w:r>
            <w:r>
              <w:rPr>
                <w:rFonts w:hint="eastAsia" w:cs="宋体" w:asciiTheme="minorEastAsia" w:hAnsiTheme="minorEastAsia"/>
                <w:szCs w:val="21"/>
                <w:vertAlign w:val="superscript"/>
                <w:lang w:bidi="ar-SA"/>
              </w:rPr>
              <w:t>3</w:t>
            </w:r>
            <w:r>
              <w:rPr>
                <w:rFonts w:hint="eastAsia" w:cs="宋体" w:asciiTheme="minorEastAsia" w:hAnsiTheme="minorEastAsia"/>
                <w:szCs w:val="21"/>
                <w:lang w:bidi="ar-SA"/>
              </w:rPr>
              <w:t>/h</w:t>
            </w:r>
          </w:p>
        </w:tc>
        <w:tc>
          <w:tcPr>
            <w:tcW w:w="472" w:type="pct"/>
            <w:tcBorders>
              <w:top w:val="nil"/>
              <w:left w:val="nil"/>
              <w:bottom w:val="single" w:color="auto" w:sz="4" w:space="0"/>
              <w:right w:val="single" w:color="auto" w:sz="4" w:space="0"/>
            </w:tcBorders>
            <w:shd w:val="clear" w:color="auto" w:fill="auto"/>
            <w:noWrap/>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台</w:t>
            </w:r>
          </w:p>
        </w:tc>
        <w:tc>
          <w:tcPr>
            <w:tcW w:w="444" w:type="pct"/>
            <w:tcBorders>
              <w:top w:val="nil"/>
              <w:left w:val="nil"/>
              <w:bottom w:val="single" w:color="auto" w:sz="4" w:space="0"/>
              <w:right w:val="single" w:color="auto" w:sz="4" w:space="0"/>
            </w:tcBorders>
            <w:shd w:val="clear" w:color="auto" w:fill="auto"/>
            <w:noWrap/>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1</w:t>
            </w:r>
          </w:p>
        </w:tc>
        <w:tc>
          <w:tcPr>
            <w:tcW w:w="694" w:type="pct"/>
            <w:tcBorders>
              <w:top w:val="nil"/>
              <w:left w:val="nil"/>
              <w:bottom w:val="single" w:color="auto" w:sz="4" w:space="0"/>
              <w:right w:val="single" w:color="auto" w:sz="4" w:space="0"/>
            </w:tcBorders>
            <w:shd w:val="clear" w:color="auto" w:fill="auto"/>
            <w:vAlign w:val="center"/>
          </w:tcPr>
          <w:p>
            <w:pPr>
              <w:spacing w:after="0" w:line="240" w:lineRule="auto"/>
              <w:ind w:firstLine="0" w:firstLineChars="0"/>
              <w:jc w:val="center"/>
              <w:rPr>
                <w:rFonts w:cs="宋体" w:asciiTheme="minorEastAsia" w:hAnsiTheme="minorEastAsia"/>
                <w:szCs w:val="21"/>
                <w:lang w:bidi="ar-SA"/>
              </w:rPr>
            </w:pPr>
            <w:r>
              <w:rPr>
                <w:rFonts w:hint="eastAsia" w:cs="宋体" w:asciiTheme="minorEastAsia" w:hAnsiTheme="minorEastAsia"/>
                <w:szCs w:val="21"/>
                <w:lang w:bidi="ar-SA"/>
              </w:rPr>
              <w:t>提供标准通信接口及启动柜</w:t>
            </w:r>
          </w:p>
        </w:tc>
      </w:tr>
    </w:tbl>
    <w:p>
      <w:pPr>
        <w:spacing w:after="0" w:line="360" w:lineRule="auto"/>
        <w:ind w:firstLine="420"/>
        <w:rPr>
          <w:rFonts w:asciiTheme="minorEastAsia" w:hAnsiTheme="minorEastAsia"/>
        </w:rPr>
      </w:pPr>
      <w:r>
        <w:rPr>
          <w:rFonts w:hint="eastAsia" w:asciiTheme="minorEastAsia" w:hAnsiTheme="minorEastAsia"/>
        </w:rPr>
        <w:t>注：燃气热水锅炉具体要求详见本标书详细技术要求。</w:t>
      </w:r>
    </w:p>
    <w:p>
      <w:pPr>
        <w:pStyle w:val="2"/>
        <w:spacing w:before="312" w:after="0" w:afterLines="0" w:line="360" w:lineRule="auto"/>
        <w:rPr>
          <w:rFonts w:asciiTheme="minorEastAsia" w:hAnsiTheme="minorEastAsia"/>
        </w:rPr>
      </w:pPr>
      <w:bookmarkStart w:id="4" w:name="_Toc362956700"/>
      <w:bookmarkStart w:id="5" w:name="_Toc98256096"/>
      <w:bookmarkStart w:id="6" w:name="_Toc436933962"/>
      <w:r>
        <w:rPr>
          <w:rFonts w:hint="eastAsia" w:asciiTheme="minorEastAsia" w:hAnsiTheme="minorEastAsia"/>
        </w:rPr>
        <w:t>总则</w:t>
      </w:r>
      <w:bookmarkEnd w:id="4"/>
      <w:bookmarkEnd w:id="5"/>
      <w:bookmarkEnd w:id="6"/>
    </w:p>
    <w:p>
      <w:pPr>
        <w:pStyle w:val="3"/>
        <w:spacing w:before="312" w:after="0" w:afterLines="0"/>
        <w:rPr>
          <w:rFonts w:asciiTheme="minorEastAsia" w:hAnsiTheme="minorEastAsia" w:eastAsiaTheme="minorEastAsia"/>
        </w:rPr>
      </w:pPr>
      <w:bookmarkStart w:id="7" w:name="_Toc98256097"/>
      <w:r>
        <w:rPr>
          <w:rFonts w:hint="eastAsia" w:asciiTheme="minorEastAsia" w:hAnsiTheme="minorEastAsia" w:eastAsiaTheme="minorEastAsia"/>
        </w:rPr>
        <w:t>基本要求</w:t>
      </w:r>
      <w:bookmarkEnd w:id="7"/>
    </w:p>
    <w:p>
      <w:pPr>
        <w:pStyle w:val="4"/>
        <w:spacing w:beforeLines="0" w:after="0" w:afterLines="0"/>
        <w:ind w:firstLine="122"/>
        <w:rPr>
          <w:rFonts w:asciiTheme="minorEastAsia" w:hAnsiTheme="minorEastAsia"/>
          <w:b w:val="0"/>
          <w:bCs w:val="0"/>
          <w:szCs w:val="22"/>
        </w:rPr>
      </w:pPr>
      <w:r>
        <w:rPr>
          <w:rFonts w:hint="eastAsia" w:asciiTheme="minorEastAsia" w:hAnsiTheme="minorEastAsia"/>
          <w:b w:val="0"/>
          <w:bCs w:val="0"/>
          <w:szCs w:val="22"/>
        </w:rPr>
        <w:t>本技术规格书适用于陕西燃气产业研发与孵化基地能源站项目燃气热水锅炉设备的采购招标，包括锅炉及配套设备的安装调试、启动试运行、工程验收、维保等方面要求。</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本技术条件提出的是基本限度的技术要求，并未对一切技术细节做出规定，也未充分引用有关标准和规范条文，投标方应保证提供符合本枝术条件和工业标准的优质产品及施工组织措施。</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所有设备应满足本技术规格书及国家和行业规定的标准和规范进行设计和制造。若在设计和制造中应用的某项标准或规范在本技术条件书中没有规定，则投标方应详细说明其所采用的标准和规范，并提供该标准和规范的完整中文原件。只有当其采用的标准和规范是国际公认的、惯用的：且等于或优于本技术条件书的要求时，此标准或规范才能为建设方所接受。</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招标方有权拒绝任何不按本技术规格书要求而提供的设计、设备、材料和工艺，任何不按此要求的工程承包将承担废标的风险；同时也有权通知投标方将不适合的设备、材料和安装工程拆除和更换，一切费用由投标方负担。对被拒绝的项目，不可用作导致投标方不能按时完成的理由。</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投标方所提供的产品，必须是在其过去承接的工程中使用过的、技术成熟的、具有高可靠性和稳定性的合格产品，不允许使用未成熟的或新研制开发的产品。所投产品的技术要求与“技术要求”中所规定的任何偏离都必须列入投标文件的技术性能偏离表中，任何不按此要求的投标文件将承担被拒绝接受的风险。中标后，投标方在合同谈判中的任何偏离都不得超越此偏离表中已被招标方确认的条款。</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投标方应结合设备运行需要提供必需的备品和备件清单（包括数量的单价），为设备的维修保养提供方便，并就备品备件清单做详细说明。</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在签定合同之后，招标方有权提出因规范标准和设计变更而产生的一些补充要求，具体项目发生时双方共同商定。</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投标方在项目实施过程中应承担相应的水电费、垃圾清运费等，注重安全文明施工，做到工完料尽，及时把垃圾清运到指定堆放区。</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投标方负责提供相关资料便于锅炉安装基础的施工。</w:t>
      </w:r>
    </w:p>
    <w:p>
      <w:pPr>
        <w:pStyle w:val="4"/>
        <w:spacing w:beforeLines="0" w:after="0" w:afterLines="0"/>
        <w:ind w:firstLine="122"/>
        <w:rPr>
          <w:rFonts w:asciiTheme="minorEastAsia" w:hAnsiTheme="minorEastAsia"/>
        </w:rPr>
      </w:pPr>
      <w:r>
        <w:rPr>
          <w:rFonts w:hint="eastAsia" w:asciiTheme="minorEastAsia" w:hAnsiTheme="minorEastAsia"/>
          <w:b w:val="0"/>
          <w:bCs w:val="0"/>
          <w:szCs w:val="22"/>
        </w:rPr>
        <w:t>投标方须完成合同设备的现场安装指导、调试与检测，并积极配合参与由招标方主持的空调系统联动运行调试，并提交首个采暖季供暖运行期间承担的职责和负责范围。</w:t>
      </w:r>
    </w:p>
    <w:p>
      <w:pPr>
        <w:pStyle w:val="4"/>
        <w:spacing w:beforeLines="0" w:after="0" w:afterLines="0"/>
        <w:ind w:firstLine="122"/>
        <w:rPr>
          <w:rFonts w:asciiTheme="minorEastAsia" w:hAnsiTheme="minorEastAsia"/>
        </w:rPr>
      </w:pPr>
      <w:bookmarkStart w:id="8" w:name="_Toc362956705"/>
      <w:bookmarkStart w:id="9" w:name="_Toc436933967"/>
      <w:r>
        <w:rPr>
          <w:rFonts w:hint="eastAsia" w:asciiTheme="minorEastAsia" w:hAnsiTheme="minorEastAsia"/>
        </w:rPr>
        <w:t>对采购货物的一般要求</w:t>
      </w:r>
      <w:bookmarkEnd w:id="8"/>
      <w:bookmarkEnd w:id="9"/>
    </w:p>
    <w:p>
      <w:pPr>
        <w:spacing w:after="0" w:line="360" w:lineRule="auto"/>
        <w:ind w:firstLine="420"/>
        <w:rPr>
          <w:rFonts w:asciiTheme="minorEastAsia" w:hAnsiTheme="minorEastAsia"/>
        </w:rPr>
      </w:pPr>
      <w:r>
        <w:rPr>
          <w:rFonts w:hint="eastAsia" w:asciiTheme="minorEastAsia" w:hAnsiTheme="minorEastAsia"/>
        </w:rPr>
        <w:t>投标方提供的设备，必须满足招标书的技术要求，尤其是关键性的指标，且是质量优良、运行安全和维护方便的全新产品。投标方供应的货物必须实现维修、备件和售后服务的标准化，并对运行进行指导，必须符合能源站总体配套的要求。</w:t>
      </w:r>
    </w:p>
    <w:p>
      <w:pPr>
        <w:pStyle w:val="4"/>
        <w:spacing w:beforeLines="0" w:after="0" w:afterLines="0"/>
        <w:ind w:firstLine="122"/>
        <w:rPr>
          <w:rFonts w:asciiTheme="minorEastAsia" w:hAnsiTheme="minorEastAsia"/>
        </w:rPr>
      </w:pPr>
      <w:bookmarkStart w:id="10" w:name="_Toc362956706"/>
      <w:bookmarkStart w:id="11" w:name="_Toc436933968"/>
      <w:r>
        <w:rPr>
          <w:rFonts w:hint="eastAsia" w:asciiTheme="minorEastAsia" w:hAnsiTheme="minorEastAsia"/>
        </w:rPr>
        <w:t>投标方的责任</w:t>
      </w:r>
      <w:bookmarkEnd w:id="10"/>
      <w:bookmarkEnd w:id="11"/>
    </w:p>
    <w:p>
      <w:pPr>
        <w:pStyle w:val="50"/>
        <w:numPr>
          <w:ilvl w:val="0"/>
          <w:numId w:val="2"/>
        </w:numPr>
        <w:spacing w:after="0" w:line="360" w:lineRule="auto"/>
        <w:ind w:firstLineChars="0"/>
        <w:rPr>
          <w:rFonts w:asciiTheme="minorEastAsia" w:hAnsiTheme="minorEastAsia"/>
        </w:rPr>
      </w:pPr>
      <w:r>
        <w:rPr>
          <w:rFonts w:hint="eastAsia" w:asciiTheme="minorEastAsia" w:hAnsiTheme="minorEastAsia"/>
        </w:rPr>
        <w:t>投标方的服务包括货物采购、按合同批量进货，并负责货物的包装、运输、调试、性能测试及人员培训等；</w:t>
      </w:r>
    </w:p>
    <w:p>
      <w:pPr>
        <w:pStyle w:val="50"/>
        <w:numPr>
          <w:ilvl w:val="0"/>
          <w:numId w:val="2"/>
        </w:numPr>
        <w:spacing w:after="0" w:line="360" w:lineRule="auto"/>
        <w:ind w:firstLineChars="0"/>
        <w:rPr>
          <w:rFonts w:asciiTheme="minorEastAsia" w:hAnsiTheme="minorEastAsia"/>
        </w:rPr>
      </w:pPr>
      <w:r>
        <w:rPr>
          <w:rFonts w:hint="eastAsia" w:asciiTheme="minorEastAsia" w:hAnsiTheme="minorEastAsia"/>
        </w:rPr>
        <w:t>负责货物出厂前的性能测试，并向招标方提供测试资料；</w:t>
      </w:r>
    </w:p>
    <w:p>
      <w:pPr>
        <w:pStyle w:val="50"/>
        <w:numPr>
          <w:ilvl w:val="0"/>
          <w:numId w:val="2"/>
        </w:numPr>
        <w:spacing w:after="0" w:line="360" w:lineRule="auto"/>
        <w:ind w:firstLineChars="0"/>
        <w:rPr>
          <w:rFonts w:asciiTheme="minorEastAsia" w:hAnsiTheme="minorEastAsia"/>
        </w:rPr>
      </w:pPr>
      <w:r>
        <w:rPr>
          <w:rFonts w:hint="eastAsia" w:asciiTheme="minorEastAsia" w:hAnsiTheme="minorEastAsia"/>
        </w:rPr>
        <w:t>无条件更换不合格产品；</w:t>
      </w:r>
    </w:p>
    <w:p>
      <w:pPr>
        <w:pStyle w:val="50"/>
        <w:numPr>
          <w:ilvl w:val="0"/>
          <w:numId w:val="2"/>
        </w:numPr>
        <w:spacing w:after="0" w:line="360" w:lineRule="auto"/>
        <w:ind w:firstLineChars="0"/>
        <w:rPr>
          <w:rFonts w:asciiTheme="minorEastAsia" w:hAnsiTheme="minorEastAsia"/>
        </w:rPr>
      </w:pPr>
      <w:r>
        <w:rPr>
          <w:rFonts w:hint="eastAsia" w:asciiTheme="minorEastAsia" w:hAnsiTheme="minorEastAsia"/>
        </w:rPr>
        <w:t>在质保期内对提供的设备及其形成的系统质量负责，</w:t>
      </w:r>
      <w:r>
        <w:rPr>
          <w:rFonts w:hint="eastAsia"/>
        </w:rPr>
        <w:t>质保期从甲乙双方签署完工验收合格证书或试运营之日起（两者日期中以较晚的一个日期为质保期开始日）计算，期限为24个月</w:t>
      </w:r>
      <w:r>
        <w:rPr>
          <w:rFonts w:hint="eastAsia" w:asciiTheme="minorEastAsia" w:hAnsiTheme="minorEastAsia"/>
        </w:rPr>
        <w:t>；</w:t>
      </w:r>
      <w:r>
        <w:rPr>
          <w:rFonts w:asciiTheme="minorEastAsia" w:hAnsiTheme="minorEastAsia"/>
        </w:rPr>
        <w:t xml:space="preserve"> </w:t>
      </w:r>
    </w:p>
    <w:p>
      <w:pPr>
        <w:pStyle w:val="50"/>
        <w:numPr>
          <w:ilvl w:val="0"/>
          <w:numId w:val="2"/>
        </w:numPr>
        <w:spacing w:after="0" w:line="360" w:lineRule="auto"/>
        <w:ind w:firstLineChars="0"/>
        <w:rPr>
          <w:rFonts w:asciiTheme="minorEastAsia" w:hAnsiTheme="minorEastAsia"/>
        </w:rPr>
      </w:pPr>
      <w:r>
        <w:rPr>
          <w:rFonts w:hint="eastAsia" w:asciiTheme="minorEastAsia" w:hAnsiTheme="minorEastAsia"/>
        </w:rPr>
        <w:t>向招标方和设计方提供完整的其所供货物的图纸和资料一式三套；</w:t>
      </w:r>
    </w:p>
    <w:p>
      <w:pPr>
        <w:pStyle w:val="50"/>
        <w:numPr>
          <w:ilvl w:val="0"/>
          <w:numId w:val="2"/>
        </w:numPr>
        <w:spacing w:after="0" w:line="360" w:lineRule="auto"/>
        <w:ind w:firstLineChars="0"/>
        <w:rPr>
          <w:rFonts w:asciiTheme="minorEastAsia" w:hAnsiTheme="minorEastAsia"/>
        </w:rPr>
      </w:pPr>
      <w:r>
        <w:rPr>
          <w:rFonts w:hint="eastAsia" w:asciiTheme="minorEastAsia" w:hAnsiTheme="minorEastAsia"/>
        </w:rPr>
        <w:t>负责其所供应货物的设计联络；</w:t>
      </w:r>
    </w:p>
    <w:p>
      <w:pPr>
        <w:pStyle w:val="50"/>
        <w:numPr>
          <w:ilvl w:val="0"/>
          <w:numId w:val="2"/>
        </w:numPr>
        <w:spacing w:after="0" w:line="360" w:lineRule="auto"/>
        <w:ind w:firstLineChars="0"/>
        <w:rPr>
          <w:rFonts w:asciiTheme="minorEastAsia" w:hAnsiTheme="minorEastAsia"/>
        </w:rPr>
      </w:pPr>
      <w:r>
        <w:rPr>
          <w:rFonts w:hint="eastAsia" w:asciiTheme="minorEastAsia" w:hAnsiTheme="minorEastAsia"/>
        </w:rPr>
        <w:t>对其所提供的货物质量和交货期负责。</w:t>
      </w:r>
    </w:p>
    <w:p>
      <w:pPr>
        <w:pStyle w:val="3"/>
        <w:spacing w:beforeLines="0" w:after="0" w:afterLines="0"/>
        <w:rPr>
          <w:rFonts w:asciiTheme="minorEastAsia" w:hAnsiTheme="minorEastAsia" w:eastAsiaTheme="minorEastAsia"/>
        </w:rPr>
      </w:pPr>
      <w:bookmarkStart w:id="12" w:name="_Toc98256098"/>
      <w:bookmarkStart w:id="13" w:name="_Toc362956708"/>
      <w:bookmarkStart w:id="14" w:name="_Toc436933970"/>
      <w:r>
        <w:rPr>
          <w:rFonts w:hint="eastAsia" w:asciiTheme="minorEastAsia" w:hAnsiTheme="minorEastAsia" w:eastAsiaTheme="minorEastAsia"/>
        </w:rPr>
        <w:t>项目简介</w:t>
      </w:r>
      <w:bookmarkEnd w:id="12"/>
      <w:bookmarkEnd w:id="13"/>
      <w:bookmarkEnd w:id="14"/>
    </w:p>
    <w:p>
      <w:pPr>
        <w:pStyle w:val="4"/>
        <w:spacing w:beforeLines="0" w:after="0" w:afterLines="0"/>
        <w:ind w:firstLine="122"/>
        <w:rPr>
          <w:rFonts w:asciiTheme="minorEastAsia" w:hAnsiTheme="minorEastAsia"/>
        </w:rPr>
      </w:pPr>
      <w:r>
        <w:rPr>
          <w:rFonts w:hint="eastAsia" w:asciiTheme="minorEastAsia" w:hAnsiTheme="minorEastAsia"/>
        </w:rPr>
        <w:t>项目基本情况</w:t>
      </w:r>
    </w:p>
    <w:p>
      <w:pPr>
        <w:spacing w:after="0" w:line="360" w:lineRule="auto"/>
        <w:ind w:firstLine="420"/>
        <w:rPr>
          <w:rFonts w:asciiTheme="minorEastAsia" w:hAnsiTheme="minorEastAsia"/>
        </w:rPr>
      </w:pPr>
      <w:r>
        <w:rPr>
          <w:rFonts w:hint="eastAsia" w:asciiTheme="minorEastAsia" w:hAnsiTheme="minorEastAsia"/>
        </w:rPr>
        <w:t>工程地址：西安市</w:t>
      </w:r>
    </w:p>
    <w:p>
      <w:pPr>
        <w:spacing w:after="0" w:line="360" w:lineRule="auto"/>
        <w:ind w:firstLine="420"/>
        <w:rPr>
          <w:rFonts w:asciiTheme="minorEastAsia" w:hAnsiTheme="minorEastAsia"/>
        </w:rPr>
      </w:pPr>
      <w:r>
        <w:rPr>
          <w:rFonts w:hint="eastAsia" w:asciiTheme="minorEastAsia" w:hAnsiTheme="minorEastAsia"/>
        </w:rPr>
        <w:t>工程特点：详见设计说明和图纸。</w:t>
      </w:r>
    </w:p>
    <w:p>
      <w:pPr>
        <w:spacing w:after="0" w:line="360" w:lineRule="auto"/>
        <w:ind w:firstLine="420"/>
        <w:rPr>
          <w:rFonts w:asciiTheme="minorEastAsia" w:hAnsiTheme="minorEastAsia"/>
        </w:rPr>
      </w:pPr>
      <w:r>
        <w:rPr>
          <w:rFonts w:hint="eastAsia" w:asciiTheme="minorEastAsia" w:hAnsiTheme="minorEastAsia"/>
        </w:rPr>
        <w:t>环境温度：－25℃～＋40℃.</w:t>
      </w:r>
    </w:p>
    <w:p>
      <w:pPr>
        <w:spacing w:after="0" w:line="360" w:lineRule="auto"/>
        <w:ind w:firstLine="420"/>
        <w:rPr>
          <w:rFonts w:asciiTheme="minorEastAsia" w:hAnsiTheme="minorEastAsia"/>
        </w:rPr>
      </w:pPr>
      <w:r>
        <w:rPr>
          <w:rFonts w:hint="eastAsia" w:asciiTheme="minorEastAsia" w:hAnsiTheme="minorEastAsia"/>
        </w:rPr>
        <w:t>设备电源：三相四线制，380V/220V，50HZ</w:t>
      </w:r>
    </w:p>
    <w:p>
      <w:pPr>
        <w:pStyle w:val="4"/>
        <w:spacing w:beforeLines="0" w:after="0" w:afterLines="0"/>
        <w:ind w:firstLine="122"/>
        <w:rPr>
          <w:rFonts w:asciiTheme="minorEastAsia" w:hAnsiTheme="minorEastAsia"/>
        </w:rPr>
      </w:pPr>
      <w:r>
        <w:rPr>
          <w:rFonts w:hint="eastAsia" w:asciiTheme="minorEastAsia" w:hAnsiTheme="minorEastAsia"/>
        </w:rPr>
        <w:t>工程进度计划</w:t>
      </w:r>
    </w:p>
    <w:p>
      <w:pPr>
        <w:spacing w:after="0" w:line="360" w:lineRule="auto"/>
        <w:ind w:firstLine="420"/>
        <w:rPr>
          <w:rFonts w:asciiTheme="minorEastAsia" w:hAnsiTheme="minorEastAsia"/>
        </w:rPr>
      </w:pPr>
      <w:r>
        <w:rPr>
          <w:rFonts w:hint="eastAsia" w:asciiTheme="minorEastAsia" w:hAnsiTheme="minorEastAsia"/>
        </w:rPr>
        <w:t>本合同供货的起始日期预计为</w:t>
      </w:r>
      <w:r>
        <w:rPr>
          <w:rFonts w:asciiTheme="minorEastAsia" w:hAnsiTheme="minorEastAsia"/>
        </w:rPr>
        <w:t>2022</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p>
    <w:p>
      <w:pPr>
        <w:pStyle w:val="4"/>
        <w:spacing w:beforeLines="0" w:after="0" w:afterLines="0"/>
        <w:ind w:firstLine="122"/>
        <w:rPr>
          <w:rFonts w:asciiTheme="minorEastAsia" w:hAnsiTheme="minorEastAsia"/>
        </w:rPr>
      </w:pPr>
      <w:r>
        <w:rPr>
          <w:rFonts w:hint="eastAsia" w:asciiTheme="minorEastAsia" w:hAnsiTheme="minorEastAsia"/>
        </w:rPr>
        <w:t>气象资料</w:t>
      </w:r>
    </w:p>
    <w:p>
      <w:pPr>
        <w:spacing w:after="0" w:line="360" w:lineRule="auto"/>
        <w:ind w:firstLine="420"/>
        <w:rPr>
          <w:rFonts w:asciiTheme="minorEastAsia" w:hAnsiTheme="minorEastAsia"/>
        </w:rPr>
      </w:pPr>
      <w:r>
        <w:rPr>
          <w:rFonts w:hint="eastAsia" w:asciiTheme="minorEastAsia" w:hAnsiTheme="minorEastAsia"/>
        </w:rPr>
        <w:t>冬季采暖室外计算温度</w:t>
      </w:r>
      <w:r>
        <w:rPr>
          <w:rFonts w:asciiTheme="minorEastAsia" w:hAnsiTheme="minorEastAsia"/>
        </w:rPr>
        <w:t xml:space="preserve"> -3.4 </w:t>
      </w:r>
      <w:r>
        <w:rPr>
          <w:rFonts w:hint="eastAsia" w:asciiTheme="minorEastAsia" w:hAnsiTheme="minorEastAsia"/>
        </w:rPr>
        <w:t>℃</w:t>
      </w:r>
    </w:p>
    <w:p>
      <w:pPr>
        <w:spacing w:after="0" w:line="360" w:lineRule="auto"/>
        <w:ind w:firstLine="420"/>
        <w:rPr>
          <w:rFonts w:asciiTheme="minorEastAsia" w:hAnsiTheme="minorEastAsia"/>
        </w:rPr>
      </w:pPr>
      <w:r>
        <w:rPr>
          <w:rFonts w:hint="eastAsia" w:asciiTheme="minorEastAsia" w:hAnsiTheme="minorEastAsia"/>
        </w:rPr>
        <w:t>冬季空气调节室外计算温度</w:t>
      </w:r>
      <w:r>
        <w:rPr>
          <w:rFonts w:asciiTheme="minorEastAsia" w:hAnsiTheme="minorEastAsia"/>
        </w:rPr>
        <w:t xml:space="preserve"> -5.7 </w:t>
      </w:r>
      <w:r>
        <w:rPr>
          <w:rFonts w:hint="eastAsia" w:asciiTheme="minorEastAsia" w:hAnsiTheme="minorEastAsia"/>
        </w:rPr>
        <w:t>℃</w:t>
      </w:r>
    </w:p>
    <w:p>
      <w:pPr>
        <w:spacing w:after="0" w:line="360" w:lineRule="auto"/>
        <w:ind w:firstLine="420"/>
        <w:rPr>
          <w:rFonts w:asciiTheme="minorEastAsia" w:hAnsiTheme="minorEastAsia"/>
        </w:rPr>
      </w:pPr>
      <w:r>
        <w:rPr>
          <w:rFonts w:hint="eastAsia" w:asciiTheme="minorEastAsia" w:hAnsiTheme="minorEastAsia"/>
        </w:rPr>
        <w:t>夏季空气调节室外计算干球温度</w:t>
      </w:r>
      <w:r>
        <w:rPr>
          <w:rFonts w:asciiTheme="minorEastAsia" w:hAnsiTheme="minorEastAsia"/>
        </w:rPr>
        <w:t xml:space="preserve"> 35 </w:t>
      </w:r>
      <w:r>
        <w:rPr>
          <w:rFonts w:hint="eastAsia" w:asciiTheme="minorEastAsia" w:hAnsiTheme="minorEastAsia"/>
        </w:rPr>
        <w:t>℃</w:t>
      </w:r>
    </w:p>
    <w:p>
      <w:pPr>
        <w:spacing w:after="0" w:line="360" w:lineRule="auto"/>
        <w:ind w:firstLine="420"/>
        <w:rPr>
          <w:rFonts w:asciiTheme="minorEastAsia" w:hAnsiTheme="minorEastAsia"/>
        </w:rPr>
      </w:pPr>
      <w:r>
        <w:rPr>
          <w:rFonts w:hint="eastAsia" w:asciiTheme="minorEastAsia" w:hAnsiTheme="minorEastAsia"/>
        </w:rPr>
        <w:t>夏季空气调节室外计算湿球温度</w:t>
      </w:r>
      <w:r>
        <w:rPr>
          <w:rFonts w:asciiTheme="minorEastAsia" w:hAnsiTheme="minorEastAsia"/>
        </w:rPr>
        <w:t xml:space="preserve"> 25.8 </w:t>
      </w:r>
      <w:r>
        <w:rPr>
          <w:rFonts w:hint="eastAsia" w:asciiTheme="minorEastAsia" w:hAnsiTheme="minorEastAsia"/>
        </w:rPr>
        <w:t>℃</w:t>
      </w:r>
    </w:p>
    <w:p>
      <w:pPr>
        <w:spacing w:after="0" w:line="360" w:lineRule="auto"/>
        <w:ind w:firstLine="420"/>
        <w:rPr>
          <w:rFonts w:asciiTheme="minorEastAsia" w:hAnsiTheme="minorEastAsia"/>
        </w:rPr>
      </w:pPr>
      <w:r>
        <w:rPr>
          <w:rFonts w:hint="eastAsia" w:asciiTheme="minorEastAsia" w:hAnsiTheme="minorEastAsia"/>
        </w:rPr>
        <w:t>冬季空气调节室外计算相对湿度</w:t>
      </w:r>
      <w:r>
        <w:rPr>
          <w:rFonts w:asciiTheme="minorEastAsia" w:hAnsiTheme="minorEastAsia"/>
        </w:rPr>
        <w:t>66%</w:t>
      </w:r>
    </w:p>
    <w:p>
      <w:pPr>
        <w:spacing w:after="0" w:line="360" w:lineRule="auto"/>
        <w:ind w:firstLine="420"/>
        <w:rPr>
          <w:rFonts w:asciiTheme="minorEastAsia" w:hAnsiTheme="minorEastAsia"/>
        </w:rPr>
      </w:pPr>
      <w:r>
        <w:rPr>
          <w:rFonts w:hint="eastAsia" w:asciiTheme="minorEastAsia" w:hAnsiTheme="minorEastAsia"/>
        </w:rPr>
        <w:t>夏季通风室外计算相对湿度</w:t>
      </w:r>
      <w:r>
        <w:rPr>
          <w:rFonts w:asciiTheme="minorEastAsia" w:hAnsiTheme="minorEastAsia"/>
        </w:rPr>
        <w:t>58%</w:t>
      </w:r>
    </w:p>
    <w:p>
      <w:pPr>
        <w:spacing w:after="0" w:line="360" w:lineRule="auto"/>
        <w:ind w:firstLine="420"/>
        <w:rPr>
          <w:rFonts w:asciiTheme="minorEastAsia" w:hAnsiTheme="minorEastAsia"/>
        </w:rPr>
      </w:pPr>
      <w:r>
        <w:rPr>
          <w:rFonts w:hint="eastAsia" w:asciiTheme="minorEastAsia" w:hAnsiTheme="minorEastAsia"/>
        </w:rPr>
        <w:t>夏季室外平均风速</w:t>
      </w:r>
      <w:r>
        <w:rPr>
          <w:rFonts w:asciiTheme="minorEastAsia" w:hAnsiTheme="minorEastAsia"/>
        </w:rPr>
        <w:t>1.9 m/s</w:t>
      </w:r>
    </w:p>
    <w:p>
      <w:pPr>
        <w:spacing w:after="0" w:line="360" w:lineRule="auto"/>
        <w:ind w:firstLine="420"/>
        <w:rPr>
          <w:rFonts w:asciiTheme="minorEastAsia" w:hAnsiTheme="minorEastAsia"/>
        </w:rPr>
      </w:pPr>
      <w:r>
        <w:rPr>
          <w:rFonts w:hint="eastAsia" w:asciiTheme="minorEastAsia" w:hAnsiTheme="minorEastAsia"/>
        </w:rPr>
        <w:t>冬季室外平均风速</w:t>
      </w:r>
      <w:r>
        <w:rPr>
          <w:rFonts w:asciiTheme="minorEastAsia" w:hAnsiTheme="minorEastAsia"/>
        </w:rPr>
        <w:t>1.4 m/s</w:t>
      </w:r>
    </w:p>
    <w:p>
      <w:pPr>
        <w:spacing w:after="0" w:line="360" w:lineRule="auto"/>
        <w:ind w:firstLine="420"/>
        <w:rPr>
          <w:rFonts w:asciiTheme="minorEastAsia" w:hAnsiTheme="minorEastAsia"/>
        </w:rPr>
      </w:pPr>
      <w:r>
        <w:rPr>
          <w:rFonts w:hint="eastAsia" w:asciiTheme="minorEastAsia" w:hAnsiTheme="minorEastAsia"/>
        </w:rPr>
        <w:t>风向及其频率：夏季</w:t>
      </w:r>
      <w:r>
        <w:rPr>
          <w:rFonts w:asciiTheme="minorEastAsia" w:hAnsiTheme="minorEastAsia"/>
        </w:rPr>
        <w:t xml:space="preserve"> C  ENE</w:t>
      </w:r>
      <w:r>
        <w:rPr>
          <w:rFonts w:hint="eastAsia" w:asciiTheme="minorEastAsia" w:hAnsiTheme="minorEastAsia"/>
        </w:rPr>
        <w:t xml:space="preserve"> ， 冬季</w:t>
      </w:r>
      <w:r>
        <w:rPr>
          <w:rFonts w:asciiTheme="minorEastAsia" w:hAnsiTheme="minorEastAsia"/>
        </w:rPr>
        <w:t xml:space="preserve"> C  ENE</w:t>
      </w:r>
    </w:p>
    <w:p>
      <w:pPr>
        <w:spacing w:after="0" w:line="360" w:lineRule="auto"/>
        <w:ind w:firstLine="420"/>
        <w:rPr>
          <w:rFonts w:asciiTheme="minorEastAsia" w:hAnsiTheme="minorEastAsia"/>
        </w:rPr>
      </w:pPr>
      <w:r>
        <w:rPr>
          <w:rFonts w:hint="eastAsia" w:asciiTheme="minorEastAsia" w:hAnsiTheme="minorEastAsia"/>
        </w:rPr>
        <w:t xml:space="preserve">海拔高度 </w:t>
      </w:r>
      <w:r>
        <w:rPr>
          <w:rFonts w:asciiTheme="minorEastAsia" w:hAnsiTheme="minorEastAsia"/>
        </w:rPr>
        <w:t xml:space="preserve">397.5 </w:t>
      </w:r>
      <w:r>
        <w:rPr>
          <w:rFonts w:hint="eastAsia" w:asciiTheme="minorEastAsia" w:hAnsiTheme="minorEastAsia"/>
        </w:rPr>
        <w:t>m</w:t>
      </w:r>
    </w:p>
    <w:p>
      <w:pPr>
        <w:pStyle w:val="4"/>
        <w:spacing w:beforeLines="0" w:after="0" w:afterLines="0"/>
        <w:ind w:firstLine="122"/>
        <w:rPr>
          <w:rFonts w:asciiTheme="minorEastAsia" w:hAnsiTheme="minorEastAsia"/>
        </w:rPr>
      </w:pPr>
      <w:bookmarkStart w:id="15" w:name="_Toc362956710"/>
      <w:bookmarkStart w:id="16" w:name="_Toc436933972"/>
      <w:r>
        <w:rPr>
          <w:rFonts w:hint="eastAsia" w:asciiTheme="minorEastAsia" w:hAnsiTheme="minorEastAsia"/>
        </w:rPr>
        <w:t>天然气成分</w:t>
      </w:r>
      <w:bookmarkEnd w:id="15"/>
      <w:bookmarkEnd w:id="16"/>
    </w:p>
    <w:tbl>
      <w:tblPr>
        <w:tblStyle w:val="28"/>
        <w:tblW w:w="5000" w:type="pct"/>
        <w:tblInd w:w="0" w:type="dxa"/>
        <w:tblLayout w:type="autofit"/>
        <w:tblCellMar>
          <w:top w:w="0" w:type="dxa"/>
          <w:left w:w="108" w:type="dxa"/>
          <w:bottom w:w="0" w:type="dxa"/>
          <w:right w:w="108" w:type="dxa"/>
        </w:tblCellMar>
      </w:tblPr>
      <w:tblGrid>
        <w:gridCol w:w="829"/>
        <w:gridCol w:w="1287"/>
        <w:gridCol w:w="912"/>
        <w:gridCol w:w="912"/>
        <w:gridCol w:w="912"/>
        <w:gridCol w:w="912"/>
        <w:gridCol w:w="922"/>
        <w:gridCol w:w="912"/>
        <w:gridCol w:w="924"/>
      </w:tblGrid>
      <w:tr>
        <w:tblPrEx>
          <w:tblCellMar>
            <w:top w:w="0" w:type="dxa"/>
            <w:left w:w="108" w:type="dxa"/>
            <w:bottom w:w="0" w:type="dxa"/>
            <w:right w:w="108" w:type="dxa"/>
          </w:tblCellMar>
        </w:tblPrEx>
        <w:trPr>
          <w:trHeight w:val="567" w:hRule="exact"/>
        </w:trPr>
        <w:tc>
          <w:tcPr>
            <w:tcW w:w="487" w:type="pct"/>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spacing w:after="0" w:line="36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供气条件</w:t>
            </w:r>
          </w:p>
        </w:tc>
        <w:tc>
          <w:tcPr>
            <w:tcW w:w="755" w:type="pct"/>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主要成分</w:t>
            </w:r>
          </w:p>
        </w:tc>
        <w:tc>
          <w:tcPr>
            <w:tcW w:w="535" w:type="pct"/>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CH</w:t>
            </w:r>
            <w:r>
              <w:rPr>
                <w:rFonts w:hint="eastAsia" w:cs="宋体" w:asciiTheme="minorEastAsia" w:hAnsiTheme="minorEastAsia"/>
                <w:szCs w:val="24"/>
                <w:vertAlign w:val="subscript"/>
                <w:lang w:bidi="ar-SA"/>
              </w:rPr>
              <w:t>4</w:t>
            </w:r>
          </w:p>
        </w:tc>
        <w:tc>
          <w:tcPr>
            <w:tcW w:w="535" w:type="pct"/>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CO</w:t>
            </w:r>
            <w:r>
              <w:rPr>
                <w:rFonts w:hint="eastAsia" w:cs="宋体" w:asciiTheme="minorEastAsia" w:hAnsiTheme="minorEastAsia"/>
                <w:szCs w:val="24"/>
                <w:vertAlign w:val="subscript"/>
                <w:lang w:bidi="ar-SA"/>
              </w:rPr>
              <w:t>2</w:t>
            </w:r>
          </w:p>
        </w:tc>
        <w:tc>
          <w:tcPr>
            <w:tcW w:w="535" w:type="pct"/>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C</w:t>
            </w:r>
            <w:r>
              <w:rPr>
                <w:rFonts w:hint="eastAsia" w:cs="宋体" w:asciiTheme="minorEastAsia" w:hAnsiTheme="minorEastAsia"/>
                <w:szCs w:val="24"/>
                <w:vertAlign w:val="subscript"/>
                <w:lang w:bidi="ar-SA"/>
              </w:rPr>
              <w:t>2</w:t>
            </w:r>
            <w:r>
              <w:rPr>
                <w:rFonts w:hint="eastAsia" w:cs="宋体" w:asciiTheme="minorEastAsia" w:hAnsiTheme="minorEastAsia"/>
                <w:szCs w:val="24"/>
                <w:lang w:bidi="ar-SA"/>
              </w:rPr>
              <w:t>H</w:t>
            </w:r>
            <w:r>
              <w:rPr>
                <w:rFonts w:hint="eastAsia" w:cs="宋体" w:asciiTheme="minorEastAsia" w:hAnsiTheme="minorEastAsia"/>
                <w:szCs w:val="24"/>
                <w:vertAlign w:val="subscript"/>
                <w:lang w:bidi="ar-SA"/>
              </w:rPr>
              <w:t>6</w:t>
            </w:r>
          </w:p>
        </w:tc>
        <w:tc>
          <w:tcPr>
            <w:tcW w:w="535" w:type="pct"/>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C</w:t>
            </w:r>
            <w:r>
              <w:rPr>
                <w:rFonts w:hint="eastAsia" w:cs="宋体" w:asciiTheme="minorEastAsia" w:hAnsiTheme="minorEastAsia"/>
                <w:szCs w:val="24"/>
                <w:vertAlign w:val="subscript"/>
                <w:lang w:bidi="ar-SA"/>
              </w:rPr>
              <w:t>3</w:t>
            </w:r>
            <w:r>
              <w:rPr>
                <w:rFonts w:hint="eastAsia" w:cs="宋体" w:asciiTheme="minorEastAsia" w:hAnsiTheme="minorEastAsia"/>
                <w:szCs w:val="24"/>
                <w:lang w:bidi="ar-SA"/>
              </w:rPr>
              <w:t>H</w:t>
            </w:r>
            <w:r>
              <w:rPr>
                <w:rFonts w:hint="eastAsia" w:cs="宋体" w:asciiTheme="minorEastAsia" w:hAnsiTheme="minorEastAsia"/>
                <w:szCs w:val="24"/>
                <w:vertAlign w:val="subscript"/>
                <w:lang w:bidi="ar-SA"/>
              </w:rPr>
              <w:t>8</w:t>
            </w:r>
          </w:p>
        </w:tc>
        <w:tc>
          <w:tcPr>
            <w:tcW w:w="541" w:type="pct"/>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H</w:t>
            </w:r>
            <w:r>
              <w:rPr>
                <w:rFonts w:hint="eastAsia" w:cs="宋体" w:asciiTheme="minorEastAsia" w:hAnsiTheme="minorEastAsia"/>
                <w:szCs w:val="24"/>
                <w:vertAlign w:val="subscript"/>
                <w:lang w:bidi="ar-SA"/>
              </w:rPr>
              <w:t>2</w:t>
            </w:r>
            <w:r>
              <w:rPr>
                <w:rFonts w:hint="eastAsia" w:cs="宋体" w:asciiTheme="minorEastAsia" w:hAnsiTheme="minorEastAsia"/>
                <w:szCs w:val="24"/>
                <w:lang w:bidi="ar-SA"/>
              </w:rPr>
              <w:t>S</w:t>
            </w:r>
          </w:p>
        </w:tc>
        <w:tc>
          <w:tcPr>
            <w:tcW w:w="535" w:type="pct"/>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H</w:t>
            </w:r>
            <w:r>
              <w:rPr>
                <w:rFonts w:hint="eastAsia" w:cs="宋体" w:asciiTheme="minorEastAsia" w:hAnsiTheme="minorEastAsia"/>
                <w:szCs w:val="24"/>
                <w:vertAlign w:val="subscript"/>
                <w:lang w:bidi="ar-SA"/>
              </w:rPr>
              <w:t>2</w:t>
            </w:r>
            <w:r>
              <w:rPr>
                <w:rFonts w:hint="eastAsia" w:cs="宋体" w:asciiTheme="minorEastAsia" w:hAnsiTheme="minorEastAsia"/>
                <w:szCs w:val="24"/>
                <w:lang w:bidi="ar-SA"/>
              </w:rPr>
              <w:t>O</w:t>
            </w:r>
          </w:p>
        </w:tc>
        <w:tc>
          <w:tcPr>
            <w:tcW w:w="541" w:type="pct"/>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N</w:t>
            </w:r>
            <w:r>
              <w:rPr>
                <w:rFonts w:hint="eastAsia" w:cs="宋体" w:asciiTheme="minorEastAsia" w:hAnsiTheme="minorEastAsia"/>
                <w:szCs w:val="24"/>
                <w:vertAlign w:val="subscript"/>
                <w:lang w:bidi="ar-SA"/>
              </w:rPr>
              <w:t>2</w:t>
            </w:r>
          </w:p>
        </w:tc>
      </w:tr>
      <w:tr>
        <w:tblPrEx>
          <w:tblCellMar>
            <w:top w:w="0" w:type="dxa"/>
            <w:left w:w="108" w:type="dxa"/>
            <w:bottom w:w="0" w:type="dxa"/>
            <w:right w:w="108" w:type="dxa"/>
          </w:tblCellMar>
        </w:tblPrEx>
        <w:trPr>
          <w:trHeight w:val="567" w:hRule="exact"/>
        </w:trPr>
        <w:tc>
          <w:tcPr>
            <w:tcW w:w="487" w:type="pct"/>
            <w:vMerge w:val="continue"/>
            <w:tcBorders>
              <w:top w:val="single" w:color="auto" w:sz="4" w:space="0"/>
              <w:left w:val="single" w:color="auto" w:sz="4" w:space="0"/>
              <w:bottom w:val="single" w:color="auto" w:sz="4" w:space="0"/>
              <w:right w:val="single" w:color="auto" w:sz="4" w:space="0"/>
            </w:tcBorders>
            <w:vAlign w:val="center"/>
          </w:tcPr>
          <w:p>
            <w:pPr>
              <w:spacing w:after="0" w:line="360" w:lineRule="auto"/>
              <w:ind w:firstLine="0" w:firstLineChars="0"/>
              <w:rPr>
                <w:rFonts w:cs="宋体" w:asciiTheme="minorEastAsia" w:hAnsiTheme="minorEastAsia"/>
                <w:b/>
                <w:bCs/>
                <w:szCs w:val="24"/>
                <w:lang w:bidi="ar-SA"/>
              </w:rPr>
            </w:pPr>
          </w:p>
        </w:tc>
        <w:tc>
          <w:tcPr>
            <w:tcW w:w="755" w:type="pct"/>
            <w:tcBorders>
              <w:top w:val="nil"/>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组分</w:t>
            </w:r>
          </w:p>
        </w:tc>
        <w:tc>
          <w:tcPr>
            <w:tcW w:w="535" w:type="pct"/>
            <w:tcBorders>
              <w:top w:val="nil"/>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94.87</w:t>
            </w:r>
          </w:p>
        </w:tc>
        <w:tc>
          <w:tcPr>
            <w:tcW w:w="535" w:type="pct"/>
            <w:tcBorders>
              <w:top w:val="nil"/>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3.762</w:t>
            </w:r>
          </w:p>
        </w:tc>
        <w:tc>
          <w:tcPr>
            <w:tcW w:w="535" w:type="pct"/>
            <w:tcBorders>
              <w:top w:val="nil"/>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0.587</w:t>
            </w:r>
          </w:p>
        </w:tc>
        <w:tc>
          <w:tcPr>
            <w:tcW w:w="535" w:type="pct"/>
            <w:tcBorders>
              <w:top w:val="nil"/>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0.156</w:t>
            </w:r>
          </w:p>
        </w:tc>
        <w:tc>
          <w:tcPr>
            <w:tcW w:w="541" w:type="pct"/>
            <w:tcBorders>
              <w:top w:val="nil"/>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0.0006</w:t>
            </w:r>
          </w:p>
        </w:tc>
        <w:tc>
          <w:tcPr>
            <w:tcW w:w="535" w:type="pct"/>
            <w:tcBorders>
              <w:top w:val="nil"/>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0.005</w:t>
            </w:r>
          </w:p>
        </w:tc>
        <w:tc>
          <w:tcPr>
            <w:tcW w:w="541" w:type="pct"/>
            <w:tcBorders>
              <w:top w:val="nil"/>
              <w:left w:val="nil"/>
              <w:bottom w:val="single" w:color="auto" w:sz="4" w:space="0"/>
              <w:right w:val="single" w:color="auto" w:sz="4" w:space="0"/>
            </w:tcBorders>
            <w:shd w:val="clear" w:color="auto" w:fill="auto"/>
            <w:noWrap/>
            <w:vAlign w:val="center"/>
          </w:tcPr>
          <w:p>
            <w:pPr>
              <w:spacing w:after="0" w:line="360" w:lineRule="auto"/>
              <w:ind w:firstLine="0" w:firstLineChars="0"/>
              <w:jc w:val="center"/>
              <w:rPr>
                <w:rFonts w:cs="宋体" w:asciiTheme="minorEastAsia" w:hAnsiTheme="minorEastAsia"/>
                <w:szCs w:val="24"/>
                <w:lang w:bidi="ar-SA"/>
              </w:rPr>
            </w:pPr>
            <w:r>
              <w:rPr>
                <w:rFonts w:hint="eastAsia" w:cs="宋体" w:asciiTheme="minorEastAsia" w:hAnsiTheme="minorEastAsia"/>
                <w:szCs w:val="24"/>
                <w:lang w:bidi="ar-SA"/>
              </w:rPr>
              <w:t>0.443</w:t>
            </w:r>
          </w:p>
        </w:tc>
      </w:tr>
      <w:tr>
        <w:tblPrEx>
          <w:tblCellMar>
            <w:top w:w="0" w:type="dxa"/>
            <w:left w:w="108" w:type="dxa"/>
            <w:bottom w:w="0" w:type="dxa"/>
            <w:right w:w="108" w:type="dxa"/>
          </w:tblCellMar>
        </w:tblPrEx>
        <w:trPr>
          <w:trHeight w:val="567" w:hRule="exact"/>
        </w:trPr>
        <w:tc>
          <w:tcPr>
            <w:tcW w:w="487" w:type="pct"/>
            <w:vMerge w:val="continue"/>
            <w:tcBorders>
              <w:top w:val="single" w:color="auto" w:sz="4" w:space="0"/>
              <w:left w:val="single" w:color="auto" w:sz="4" w:space="0"/>
              <w:bottom w:val="single" w:color="auto" w:sz="4" w:space="0"/>
              <w:right w:val="single" w:color="auto" w:sz="4" w:space="0"/>
            </w:tcBorders>
            <w:vAlign w:val="center"/>
          </w:tcPr>
          <w:p>
            <w:pPr>
              <w:spacing w:after="0" w:line="360" w:lineRule="auto"/>
              <w:ind w:firstLine="0" w:firstLineChars="0"/>
              <w:rPr>
                <w:rFonts w:cs="宋体" w:asciiTheme="minorEastAsia" w:hAnsiTheme="minorEastAsia"/>
                <w:b/>
                <w:bCs/>
                <w:szCs w:val="24"/>
                <w:lang w:bidi="ar-SA"/>
              </w:rPr>
            </w:pPr>
          </w:p>
        </w:tc>
        <w:tc>
          <w:tcPr>
            <w:tcW w:w="1824" w:type="pct"/>
            <w:gridSpan w:val="3"/>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低位发热量</w:t>
            </w:r>
          </w:p>
        </w:tc>
        <w:tc>
          <w:tcPr>
            <w:tcW w:w="2688" w:type="pct"/>
            <w:gridSpan w:val="5"/>
            <w:tcBorders>
              <w:top w:val="single" w:color="auto" w:sz="4" w:space="0"/>
              <w:left w:val="nil"/>
              <w:bottom w:val="single" w:color="auto" w:sz="4" w:space="0"/>
              <w:right w:val="single" w:color="000000"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cs="宋体" w:asciiTheme="minorEastAsia" w:hAnsiTheme="minorEastAsia"/>
                <w:szCs w:val="24"/>
                <w:lang w:bidi="ar-SA"/>
              </w:rPr>
              <w:t>32445</w:t>
            </w:r>
            <w:r>
              <w:rPr>
                <w:rFonts w:hint="eastAsia" w:cs="宋体" w:asciiTheme="minorEastAsia" w:hAnsiTheme="minorEastAsia"/>
                <w:szCs w:val="24"/>
                <w:lang w:bidi="ar-SA"/>
              </w:rPr>
              <w:t>kJ/Nm</w:t>
            </w:r>
            <w:r>
              <w:rPr>
                <w:rFonts w:hint="eastAsia" w:cs="宋体" w:asciiTheme="minorEastAsia" w:hAnsiTheme="minorEastAsia"/>
                <w:szCs w:val="24"/>
                <w:vertAlign w:val="superscript"/>
                <w:lang w:bidi="ar-SA"/>
              </w:rPr>
              <w:t>3</w:t>
            </w:r>
          </w:p>
        </w:tc>
      </w:tr>
      <w:tr>
        <w:tblPrEx>
          <w:tblCellMar>
            <w:top w:w="0" w:type="dxa"/>
            <w:left w:w="108" w:type="dxa"/>
            <w:bottom w:w="0" w:type="dxa"/>
            <w:right w:w="108" w:type="dxa"/>
          </w:tblCellMar>
        </w:tblPrEx>
        <w:trPr>
          <w:trHeight w:val="567" w:hRule="exact"/>
        </w:trPr>
        <w:tc>
          <w:tcPr>
            <w:tcW w:w="487" w:type="pct"/>
            <w:vMerge w:val="continue"/>
            <w:tcBorders>
              <w:top w:val="single" w:color="auto" w:sz="4" w:space="0"/>
              <w:left w:val="single" w:color="auto" w:sz="4" w:space="0"/>
              <w:bottom w:val="single" w:color="auto" w:sz="4" w:space="0"/>
              <w:right w:val="single" w:color="auto" w:sz="4" w:space="0"/>
            </w:tcBorders>
            <w:vAlign w:val="center"/>
          </w:tcPr>
          <w:p>
            <w:pPr>
              <w:spacing w:after="0" w:line="360" w:lineRule="auto"/>
              <w:ind w:firstLine="0" w:firstLineChars="0"/>
              <w:rPr>
                <w:rFonts w:cs="宋体" w:asciiTheme="minorEastAsia" w:hAnsiTheme="minorEastAsia"/>
                <w:b/>
                <w:bCs/>
                <w:szCs w:val="24"/>
                <w:lang w:bidi="ar-SA"/>
              </w:rPr>
            </w:pPr>
          </w:p>
        </w:tc>
        <w:tc>
          <w:tcPr>
            <w:tcW w:w="1824" w:type="pct"/>
            <w:gridSpan w:val="3"/>
            <w:tcBorders>
              <w:top w:val="single" w:color="auto" w:sz="4" w:space="0"/>
              <w:left w:val="nil"/>
              <w:bottom w:val="single" w:color="auto" w:sz="4" w:space="0"/>
              <w:right w:val="single" w:color="auto" w:sz="4" w:space="0"/>
            </w:tcBorders>
            <w:shd w:val="clear" w:color="auto" w:fill="auto"/>
            <w:vAlign w:val="center"/>
          </w:tcPr>
          <w:p>
            <w:pPr>
              <w:spacing w:after="0" w:line="360" w:lineRule="auto"/>
              <w:ind w:firstLine="0" w:firstLineChars="0"/>
              <w:jc w:val="center"/>
              <w:rPr>
                <w:rFonts w:cs="宋体" w:asciiTheme="minorEastAsia" w:hAnsiTheme="minorEastAsia"/>
                <w:b/>
                <w:bCs/>
                <w:szCs w:val="24"/>
                <w:lang w:bidi="ar-SA"/>
              </w:rPr>
            </w:pPr>
            <w:r>
              <w:rPr>
                <w:rFonts w:hint="eastAsia" w:cs="宋体" w:asciiTheme="minorEastAsia" w:hAnsiTheme="minorEastAsia"/>
                <w:b/>
                <w:bCs/>
                <w:szCs w:val="24"/>
                <w:lang w:bidi="ar-SA"/>
              </w:rPr>
              <w:t>高位发热量</w:t>
            </w:r>
          </w:p>
        </w:tc>
        <w:tc>
          <w:tcPr>
            <w:tcW w:w="2688" w:type="pct"/>
            <w:gridSpan w:val="5"/>
            <w:tcBorders>
              <w:top w:val="single" w:color="auto" w:sz="4" w:space="0"/>
              <w:left w:val="nil"/>
              <w:bottom w:val="single" w:color="auto" w:sz="4" w:space="0"/>
              <w:right w:val="single" w:color="000000" w:sz="4" w:space="0"/>
            </w:tcBorders>
            <w:shd w:val="clear" w:color="auto" w:fill="auto"/>
            <w:vAlign w:val="center"/>
          </w:tcPr>
          <w:p>
            <w:pPr>
              <w:spacing w:after="0" w:line="360" w:lineRule="auto"/>
              <w:ind w:firstLine="0" w:firstLineChars="0"/>
              <w:jc w:val="center"/>
              <w:rPr>
                <w:rFonts w:cs="宋体" w:asciiTheme="minorEastAsia" w:hAnsiTheme="minorEastAsia"/>
                <w:szCs w:val="24"/>
                <w:lang w:bidi="ar-SA"/>
              </w:rPr>
            </w:pPr>
            <w:r>
              <w:rPr>
                <w:rFonts w:cs="宋体" w:asciiTheme="minorEastAsia" w:hAnsiTheme="minorEastAsia"/>
                <w:szCs w:val="24"/>
                <w:lang w:bidi="ar-SA"/>
              </w:rPr>
              <w:t>36003</w:t>
            </w:r>
            <w:r>
              <w:rPr>
                <w:rFonts w:hint="eastAsia" w:cs="宋体" w:asciiTheme="minorEastAsia" w:hAnsiTheme="minorEastAsia"/>
                <w:szCs w:val="24"/>
                <w:lang w:bidi="ar-SA"/>
              </w:rPr>
              <w:t>kJ/Nm</w:t>
            </w:r>
            <w:r>
              <w:rPr>
                <w:rFonts w:hint="eastAsia" w:cs="宋体" w:asciiTheme="minorEastAsia" w:hAnsiTheme="minorEastAsia"/>
                <w:szCs w:val="24"/>
                <w:vertAlign w:val="superscript"/>
                <w:lang w:bidi="ar-SA"/>
              </w:rPr>
              <w:t>3</w:t>
            </w:r>
          </w:p>
        </w:tc>
      </w:tr>
    </w:tbl>
    <w:p>
      <w:pPr>
        <w:spacing w:after="0" w:line="360" w:lineRule="auto"/>
        <w:ind w:firstLine="420"/>
        <w:rPr>
          <w:rFonts w:asciiTheme="minorEastAsia" w:hAnsiTheme="minorEastAsia"/>
        </w:rPr>
      </w:pPr>
      <w:r>
        <w:rPr>
          <w:rFonts w:hint="eastAsia" w:asciiTheme="minorEastAsia" w:hAnsiTheme="minorEastAsia"/>
        </w:rPr>
        <w:t>注：本项目使用西安市燃气管网中的市政天然气。</w:t>
      </w:r>
    </w:p>
    <w:p>
      <w:pPr>
        <w:pStyle w:val="3"/>
        <w:spacing w:beforeLines="0" w:after="0" w:afterLines="0"/>
        <w:rPr>
          <w:rFonts w:asciiTheme="minorEastAsia" w:hAnsiTheme="minorEastAsia" w:eastAsiaTheme="minorEastAsia"/>
        </w:rPr>
      </w:pPr>
      <w:bookmarkStart w:id="17" w:name="_Toc98256099"/>
      <w:bookmarkStart w:id="18" w:name="_Toc362956713"/>
      <w:bookmarkStart w:id="19" w:name="_Toc436933975"/>
      <w:r>
        <w:rPr>
          <w:rFonts w:hint="eastAsia" w:asciiTheme="minorEastAsia" w:hAnsiTheme="minorEastAsia" w:eastAsiaTheme="minorEastAsia"/>
        </w:rPr>
        <w:t>参考标准</w:t>
      </w:r>
      <w:bookmarkEnd w:id="17"/>
      <w:bookmarkEnd w:id="18"/>
      <w:bookmarkEnd w:id="19"/>
    </w:p>
    <w:p>
      <w:pPr>
        <w:spacing w:after="0" w:line="360" w:lineRule="auto"/>
        <w:ind w:firstLine="420"/>
        <w:rPr>
          <w:rFonts w:asciiTheme="minorEastAsia" w:hAnsiTheme="minorEastAsia"/>
        </w:rPr>
      </w:pPr>
      <w:r>
        <w:rPr>
          <w:rFonts w:hint="eastAsia" w:asciiTheme="minorEastAsia" w:hAnsiTheme="minorEastAsia"/>
        </w:rPr>
        <w:t>投标方所提供的货物，设计、生产、试验和检验应符合但不限于下列标准和规范：</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锅炉房设计规范GB50041-2008</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锅炉钢结构设计规范GB/T22395-2008</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锅炉热工试验规范GB10180</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锅炉和压力容器用钢板GB713-2008</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锅炉安装工程祸工及验收规范GB50273-2009</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工业金属管道工程施工及验收规范GB 50235</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建筑电气工程施工质量验收规范GB50303</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现场设备安装、工业管道、焊接工程施工及验收规范GBJ50236</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建筑给水排水及采暖工程施工质量验收规范GB50242</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给水排水管道工程施工及验收规范GB50268-2008</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建筑工程施工质量验收统一标准GB50300</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通风与空调工程施工质量验收规范GB50243</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建筑施工高处作业安全技术规范JGJ80</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建筑机械使用安全技术规程JGJ33</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施工现场临时用电安全技术规范JGJ46</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城镇燃气设计规范GB50028</w:t>
      </w:r>
    </w:p>
    <w:p>
      <w:pPr>
        <w:pStyle w:val="50"/>
        <w:numPr>
          <w:ilvl w:val="0"/>
          <w:numId w:val="3"/>
        </w:numPr>
        <w:spacing w:after="0" w:line="360" w:lineRule="auto"/>
        <w:ind w:firstLineChars="0"/>
        <w:rPr>
          <w:rFonts w:asciiTheme="minorEastAsia" w:hAnsiTheme="minorEastAsia"/>
        </w:rPr>
      </w:pPr>
      <w:r>
        <w:rPr>
          <w:rFonts w:hint="eastAsia" w:asciiTheme="minorEastAsia" w:hAnsiTheme="minorEastAsia"/>
        </w:rPr>
        <w:t>城镇燃气输配工程施工及验收规范CJJ33</w:t>
      </w:r>
    </w:p>
    <w:p>
      <w:pPr>
        <w:spacing w:after="0" w:line="360" w:lineRule="auto"/>
        <w:ind w:firstLine="420"/>
        <w:rPr>
          <w:rFonts w:asciiTheme="minorEastAsia" w:hAnsiTheme="minorEastAsia"/>
        </w:rPr>
      </w:pPr>
      <w:r>
        <w:rPr>
          <w:rFonts w:hint="eastAsia" w:asciiTheme="minorEastAsia" w:hAnsiTheme="minorEastAsia"/>
        </w:rPr>
        <w:t>投标方使用上述以外的标准和规范时，应加以说明。投标方应清楚地说明用于替代的标准、规范与本招标文件选用标准、规范之间的明显差异点要说明。当所用的标准和规范等效于或优于本招标文件技术部分的要求时，才为招标方接受。否则，为此而引起设备整改所需的费用由投标方负责。当上述标准和规范有最新有效的版本时，按最新有效的版本执行。</w:t>
      </w:r>
    </w:p>
    <w:p>
      <w:pPr>
        <w:pStyle w:val="3"/>
        <w:spacing w:beforeLines="0" w:after="0" w:afterLines="0"/>
        <w:rPr>
          <w:rFonts w:asciiTheme="minorEastAsia" w:hAnsiTheme="minorEastAsia" w:eastAsiaTheme="minorEastAsia"/>
        </w:rPr>
      </w:pPr>
      <w:bookmarkStart w:id="20" w:name="_Toc98256100"/>
      <w:r>
        <w:rPr>
          <w:rFonts w:hint="eastAsia" w:asciiTheme="minorEastAsia" w:hAnsiTheme="minorEastAsia" w:eastAsiaTheme="minorEastAsia"/>
        </w:rPr>
        <w:t>招标范围及要求</w:t>
      </w:r>
      <w:bookmarkEnd w:id="20"/>
    </w:p>
    <w:p>
      <w:pPr>
        <w:spacing w:after="0" w:line="360" w:lineRule="auto"/>
        <w:ind w:firstLine="420"/>
        <w:rPr>
          <w:rFonts w:asciiTheme="minorEastAsia" w:hAnsiTheme="minorEastAsia"/>
        </w:rPr>
      </w:pPr>
      <w:r>
        <w:rPr>
          <w:rFonts w:hint="eastAsia" w:asciiTheme="minorEastAsia" w:hAnsiTheme="minorEastAsia"/>
        </w:rPr>
        <w:t>本次招标内容为陕西燃气产业研发与孵化基地能源站项目所用的包括燃气热水锅炉的设计、制造、运输、指导安装、调试、试运行、技术培训、售后服务等。要求投标方提供的设备及服务满足本规格书的要求。</w:t>
      </w:r>
    </w:p>
    <w:p>
      <w:pPr>
        <w:spacing w:after="0" w:line="360" w:lineRule="auto"/>
        <w:ind w:firstLine="420"/>
        <w:rPr>
          <w:rFonts w:asciiTheme="minorEastAsia" w:hAnsiTheme="minorEastAsia"/>
        </w:rPr>
      </w:pPr>
      <w:r>
        <w:rPr>
          <w:rFonts w:hint="eastAsia" w:asciiTheme="minorEastAsia" w:hAnsiTheme="minorEastAsia"/>
        </w:rPr>
        <w:t>设备包含锅炉本体(含各种压力表、温度计、压力控制器、温度传感器等）、冷凝器、燃烧器、控制系统（包括控制显示、气候补偿功能、安全装置、报警装置、保护装置、BA系统接口等等)、余热回收装置及专用工具、随机备件和随机资料等。燃烧器带消音装置（或其它降噪措施），气候补偿装置等。</w:t>
      </w:r>
    </w:p>
    <w:p>
      <w:pPr>
        <w:spacing w:after="0" w:line="360" w:lineRule="auto"/>
        <w:ind w:firstLine="420"/>
        <w:rPr>
          <w:rFonts w:asciiTheme="minorEastAsia" w:hAnsiTheme="minorEastAsia"/>
        </w:rPr>
      </w:pPr>
      <w:r>
        <w:rPr>
          <w:rFonts w:hint="eastAsia" w:asciiTheme="minorEastAsia" w:hAnsiTheme="minorEastAsia"/>
        </w:rPr>
        <w:t>招标方从设备的设计、制造、供货、运输、指导安装、调试、试运行、验收、技术培训、售后服务、资信业绩、维修服务、备品备件的提供等方面对投标方进行全方位的综合考核。</w:t>
      </w:r>
    </w:p>
    <w:p>
      <w:pPr>
        <w:pStyle w:val="3"/>
        <w:spacing w:beforeLines="0" w:after="0" w:afterLines="0"/>
        <w:rPr>
          <w:rFonts w:asciiTheme="minorEastAsia" w:hAnsiTheme="minorEastAsia" w:eastAsiaTheme="minorEastAsia"/>
        </w:rPr>
      </w:pPr>
      <w:bookmarkStart w:id="21" w:name="_Toc98256101"/>
      <w:r>
        <w:rPr>
          <w:rFonts w:hint="eastAsia" w:asciiTheme="minorEastAsia" w:hAnsiTheme="minorEastAsia" w:eastAsiaTheme="minorEastAsia"/>
        </w:rPr>
        <w:t>锅炉品牌范围及要求</w:t>
      </w:r>
      <w:bookmarkEnd w:id="21"/>
    </w:p>
    <w:p>
      <w:pPr>
        <w:spacing w:after="0" w:line="360" w:lineRule="auto"/>
        <w:ind w:firstLine="420"/>
        <w:rPr>
          <w:rFonts w:asciiTheme="minorEastAsia" w:hAnsiTheme="minorEastAsia"/>
        </w:rPr>
      </w:pPr>
      <w:r>
        <w:rPr>
          <w:rFonts w:hint="eastAsia" w:asciiTheme="minorEastAsia" w:hAnsiTheme="minorEastAsia"/>
        </w:rPr>
        <w:t>所报产品及附件必须提供相关有效的质量证明文件（如检验检测报告等），产品型号必须与报告内容一致。</w:t>
      </w:r>
    </w:p>
    <w:p>
      <w:pPr>
        <w:spacing w:after="0" w:line="360" w:lineRule="auto"/>
        <w:ind w:firstLine="420"/>
        <w:rPr>
          <w:rFonts w:asciiTheme="minorEastAsia" w:hAnsiTheme="minorEastAsia"/>
        </w:rPr>
      </w:pPr>
      <w:r>
        <w:rPr>
          <w:rFonts w:hint="eastAsia" w:asciiTheme="minorEastAsia" w:hAnsiTheme="minorEastAsia"/>
        </w:rPr>
        <w:t>在投标时必须提供制造厂家针对本项目出具的售后服务承诺书（原件）。</w:t>
      </w:r>
    </w:p>
    <w:p>
      <w:pPr>
        <w:spacing w:after="0" w:line="360" w:lineRule="auto"/>
        <w:ind w:firstLine="420"/>
        <w:rPr>
          <w:rFonts w:asciiTheme="minorEastAsia" w:hAnsiTheme="minorEastAsia"/>
        </w:rPr>
      </w:pPr>
      <w:r>
        <w:rPr>
          <w:rFonts w:hint="eastAsia" w:asciiTheme="minorEastAsia" w:hAnsiTheme="minorEastAsia"/>
        </w:rPr>
        <w:t>对于要求的进口产品或部件，中标单位在合同执行过程中均应提供原厂（品牌原产地）原产地证明、海运证明和进口报关证明，上述证明必须为原件。</w:t>
      </w:r>
    </w:p>
    <w:p>
      <w:pPr>
        <w:pStyle w:val="3"/>
        <w:spacing w:beforeLines="0" w:after="0" w:afterLines="0"/>
        <w:rPr>
          <w:rFonts w:asciiTheme="minorEastAsia" w:hAnsiTheme="minorEastAsia" w:eastAsiaTheme="minorEastAsia"/>
        </w:rPr>
      </w:pPr>
      <w:bookmarkStart w:id="22" w:name="_Toc362956717"/>
      <w:bookmarkStart w:id="23" w:name="_Toc98256102"/>
      <w:bookmarkStart w:id="24" w:name="_Toc436933979"/>
      <w:r>
        <w:rPr>
          <w:rFonts w:hint="eastAsia" w:asciiTheme="minorEastAsia" w:hAnsiTheme="minorEastAsia" w:eastAsiaTheme="minorEastAsia"/>
        </w:rPr>
        <w:t>由投标方提供的技术文件</w:t>
      </w:r>
      <w:bookmarkEnd w:id="22"/>
      <w:bookmarkEnd w:id="23"/>
      <w:bookmarkEnd w:id="24"/>
    </w:p>
    <w:p>
      <w:pPr>
        <w:spacing w:after="0" w:line="360" w:lineRule="auto"/>
        <w:ind w:firstLine="420"/>
        <w:rPr>
          <w:rFonts w:asciiTheme="minorEastAsia" w:hAnsiTheme="minorEastAsia"/>
        </w:rPr>
      </w:pPr>
      <w:r>
        <w:rPr>
          <w:rFonts w:hint="eastAsia" w:asciiTheme="minorEastAsia" w:hAnsiTheme="minorEastAsia"/>
        </w:rPr>
        <w:t>投标方在其投标文件中应提供以下文件：</w:t>
      </w:r>
    </w:p>
    <w:p>
      <w:pPr>
        <w:spacing w:after="0" w:line="360" w:lineRule="auto"/>
        <w:ind w:firstLine="420"/>
        <w:rPr>
          <w:rFonts w:asciiTheme="minorEastAsia" w:hAnsiTheme="minorEastAsia"/>
        </w:rPr>
      </w:pPr>
      <w:r>
        <w:rPr>
          <w:rFonts w:hint="eastAsia" w:asciiTheme="minorEastAsia" w:hAnsiTheme="minorEastAsia"/>
        </w:rPr>
        <w:t>投标方的资质、经验、业绩，以及产品质量必须满足本招标文件的要求；</w:t>
      </w:r>
    </w:p>
    <w:p>
      <w:pPr>
        <w:spacing w:after="0" w:line="360" w:lineRule="auto"/>
        <w:ind w:firstLine="420"/>
        <w:rPr>
          <w:rFonts w:asciiTheme="minorEastAsia" w:hAnsiTheme="minorEastAsia"/>
        </w:rPr>
      </w:pPr>
      <w:r>
        <w:rPr>
          <w:rFonts w:hint="eastAsia" w:asciiTheme="minorEastAsia" w:hAnsiTheme="minorEastAsia"/>
        </w:rPr>
        <w:t>货物投标方的生产许可证：相应设备领域的制造许可证；特种设备（压力容器、压力管道元件）制造许可证；</w:t>
      </w:r>
    </w:p>
    <w:p>
      <w:pPr>
        <w:spacing w:after="0" w:line="360" w:lineRule="auto"/>
        <w:ind w:firstLine="420"/>
        <w:rPr>
          <w:rFonts w:asciiTheme="minorEastAsia" w:hAnsiTheme="minorEastAsia"/>
        </w:rPr>
      </w:pPr>
      <w:r>
        <w:rPr>
          <w:rFonts w:hint="eastAsia" w:asciiTheme="minorEastAsia" w:hAnsiTheme="minorEastAsia"/>
        </w:rPr>
        <w:t>所执行的技术规范和标准，以及货物主要部分的原材料标准；</w:t>
      </w:r>
    </w:p>
    <w:p>
      <w:pPr>
        <w:spacing w:after="0" w:line="360" w:lineRule="auto"/>
        <w:ind w:firstLine="420"/>
        <w:rPr>
          <w:rFonts w:asciiTheme="minorEastAsia" w:hAnsiTheme="minorEastAsia"/>
        </w:rPr>
      </w:pPr>
      <w:r>
        <w:rPr>
          <w:rFonts w:hint="eastAsia" w:asciiTheme="minorEastAsia" w:hAnsiTheme="minorEastAsia"/>
        </w:rPr>
        <w:t>所供货物及材料的型式、结构和规格，以及其它详细的技术资料；</w:t>
      </w:r>
    </w:p>
    <w:p>
      <w:pPr>
        <w:spacing w:after="0" w:line="360" w:lineRule="auto"/>
        <w:ind w:firstLine="420"/>
        <w:rPr>
          <w:rFonts w:asciiTheme="minorEastAsia" w:hAnsiTheme="minorEastAsia"/>
        </w:rPr>
      </w:pPr>
      <w:r>
        <w:rPr>
          <w:rFonts w:hint="eastAsia" w:asciiTheme="minorEastAsia" w:hAnsiTheme="minorEastAsia"/>
        </w:rPr>
        <w:t>所供货物和材料的运输、贮存和安装所需的技术资料、技术要求和指南；</w:t>
      </w:r>
    </w:p>
    <w:p>
      <w:pPr>
        <w:spacing w:after="0" w:line="360" w:lineRule="auto"/>
        <w:ind w:firstLine="420"/>
        <w:rPr>
          <w:rFonts w:asciiTheme="minorEastAsia" w:hAnsiTheme="minorEastAsia"/>
        </w:rPr>
      </w:pPr>
      <w:r>
        <w:rPr>
          <w:rFonts w:hint="eastAsia" w:asciiTheme="minorEastAsia" w:hAnsiTheme="minorEastAsia"/>
        </w:rPr>
        <w:t>提供货物的各项性能参数和材质报告，以及无损检测报告和压力试验报告。</w:t>
      </w:r>
    </w:p>
    <w:p>
      <w:pPr>
        <w:spacing w:after="0" w:line="360" w:lineRule="auto"/>
        <w:ind w:firstLine="420"/>
        <w:rPr>
          <w:rFonts w:asciiTheme="minorEastAsia" w:hAnsiTheme="minorEastAsia"/>
        </w:rPr>
      </w:pPr>
      <w:r>
        <w:rPr>
          <w:rFonts w:hint="eastAsia" w:asciiTheme="minorEastAsia" w:hAnsiTheme="minorEastAsia"/>
        </w:rPr>
        <w:t>所有技术文件，包括图纸、样本等应使用国际单位制。所用的符号和缩写应符合有关标准。</w:t>
      </w:r>
    </w:p>
    <w:p>
      <w:pPr>
        <w:spacing w:after="0" w:line="360" w:lineRule="auto"/>
        <w:ind w:firstLine="420"/>
        <w:rPr>
          <w:rFonts w:asciiTheme="minorEastAsia" w:hAnsiTheme="minorEastAsia"/>
        </w:rPr>
      </w:pPr>
      <w:r>
        <w:rPr>
          <w:rFonts w:hint="eastAsia" w:asciiTheme="minorEastAsia" w:hAnsiTheme="minorEastAsia"/>
        </w:rPr>
        <w:t>投标方承担上述技术文件所需的全部费用，包括图纸、数据资料、测试报告、性能曲线、委托监检等均应包括在投标报价中。</w:t>
      </w:r>
    </w:p>
    <w:p>
      <w:pPr>
        <w:spacing w:after="0" w:line="360" w:lineRule="auto"/>
        <w:ind w:firstLine="420"/>
        <w:rPr>
          <w:rFonts w:asciiTheme="minorEastAsia" w:hAnsiTheme="minorEastAsia"/>
        </w:rPr>
      </w:pPr>
      <w:r>
        <w:rPr>
          <w:rFonts w:hint="eastAsia" w:asciiTheme="minorEastAsia" w:hAnsiTheme="minorEastAsia"/>
        </w:rPr>
        <w:t>投标方递交的投标文件中与招标文件的技术部分的要求有不同时，应逐条列在技术偏离表。</w:t>
      </w:r>
    </w:p>
    <w:p>
      <w:pPr>
        <w:pStyle w:val="2"/>
        <w:spacing w:beforeLines="0" w:after="0" w:afterLines="0" w:line="360" w:lineRule="auto"/>
        <w:rPr>
          <w:rFonts w:asciiTheme="minorEastAsia" w:hAnsiTheme="minorEastAsia"/>
        </w:rPr>
      </w:pPr>
      <w:bookmarkStart w:id="25" w:name="_Toc436933980"/>
      <w:bookmarkStart w:id="26" w:name="_Toc98256103"/>
      <w:r>
        <w:rPr>
          <w:rFonts w:hint="eastAsia" w:asciiTheme="minorEastAsia" w:hAnsiTheme="minorEastAsia"/>
        </w:rPr>
        <w:t>一般性技术要求</w:t>
      </w:r>
      <w:bookmarkEnd w:id="25"/>
      <w:bookmarkEnd w:id="26"/>
    </w:p>
    <w:p>
      <w:pPr>
        <w:pStyle w:val="3"/>
        <w:spacing w:beforeLines="0" w:after="0" w:afterLines="0"/>
        <w:rPr>
          <w:rFonts w:asciiTheme="minorEastAsia" w:hAnsiTheme="minorEastAsia" w:eastAsiaTheme="minorEastAsia"/>
        </w:rPr>
      </w:pPr>
      <w:bookmarkStart w:id="27" w:name="_Toc98256104"/>
      <w:r>
        <w:rPr>
          <w:rFonts w:hint="eastAsia" w:asciiTheme="minorEastAsia" w:hAnsiTheme="minorEastAsia" w:eastAsiaTheme="minorEastAsia"/>
        </w:rPr>
        <w:t>基本原则</w:t>
      </w:r>
      <w:bookmarkEnd w:id="27"/>
    </w:p>
    <w:p>
      <w:pPr>
        <w:spacing w:after="0" w:line="360" w:lineRule="auto"/>
        <w:ind w:firstLine="420"/>
        <w:rPr>
          <w:rFonts w:asciiTheme="minorEastAsia" w:hAnsiTheme="minorEastAsia"/>
        </w:rPr>
      </w:pPr>
      <w:r>
        <w:rPr>
          <w:rFonts w:hint="eastAsia" w:asciiTheme="minorEastAsia" w:hAnsiTheme="minorEastAsia"/>
        </w:rPr>
        <w:t>本工程以现行国家建筑及相关的施工验收技术规范，建筑工程质量评定标准和设计图纸、施工说明、图纸会审纪要等技术文件为依据进行施工，如施工单位没有达到上述技术文件要求，所造成的损失和返工由施工单位自行负责。</w:t>
      </w:r>
    </w:p>
    <w:p>
      <w:pPr>
        <w:spacing w:after="0" w:line="360" w:lineRule="auto"/>
        <w:ind w:firstLine="420"/>
        <w:rPr>
          <w:rFonts w:asciiTheme="minorEastAsia" w:hAnsiTheme="minorEastAsia"/>
        </w:rPr>
      </w:pPr>
      <w:r>
        <w:rPr>
          <w:rFonts w:hint="eastAsia" w:asciiTheme="minorEastAsia" w:hAnsiTheme="minorEastAsia"/>
        </w:rPr>
        <w:t>除合同另有规定外，所有材料和工程质量均应符合招标时已颁布现行国家和地方相关标准与规范的相应规定和要求。</w:t>
      </w:r>
    </w:p>
    <w:p>
      <w:pPr>
        <w:pStyle w:val="3"/>
        <w:spacing w:beforeLines="0" w:after="0" w:afterLines="0"/>
        <w:rPr>
          <w:rFonts w:asciiTheme="minorEastAsia" w:hAnsiTheme="minorEastAsia" w:eastAsiaTheme="minorEastAsia"/>
        </w:rPr>
      </w:pPr>
      <w:bookmarkStart w:id="28" w:name="_Toc98256105"/>
      <w:r>
        <w:rPr>
          <w:rFonts w:hint="eastAsia" w:asciiTheme="minorEastAsia" w:hAnsiTheme="minorEastAsia" w:eastAsiaTheme="minorEastAsia"/>
        </w:rPr>
        <w:t>技术规范、合同条件与图纸的一致性</w:t>
      </w:r>
      <w:bookmarkEnd w:id="28"/>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工厂检验是质量控制的一个重要组成部分。投标方须严格进行厂内各生产环节的检验和试验。投标方提供的合同设备须签发质量证明、检验记录和测试报告，并且作为交货时质量证明文件的组成部分。</w:t>
      </w:r>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在执行中，某些条件如有不明确之处，其解释权应属于监理工程师或建设方专业工程师，但需符合合同条件中的相应规定。</w:t>
      </w:r>
    </w:p>
    <w:p>
      <w:pPr>
        <w:pStyle w:val="3"/>
        <w:spacing w:beforeLines="0" w:after="0" w:afterLines="0"/>
        <w:rPr>
          <w:rFonts w:asciiTheme="minorEastAsia" w:hAnsiTheme="minorEastAsia" w:eastAsiaTheme="minorEastAsia"/>
        </w:rPr>
      </w:pPr>
      <w:bookmarkStart w:id="29" w:name="_Toc98256106"/>
      <w:r>
        <w:rPr>
          <w:rFonts w:hint="eastAsia" w:asciiTheme="minorEastAsia" w:hAnsiTheme="minorEastAsia" w:eastAsiaTheme="minorEastAsia"/>
        </w:rPr>
        <w:t>工程量的计算</w:t>
      </w:r>
      <w:bookmarkEnd w:id="29"/>
    </w:p>
    <w:p>
      <w:pPr>
        <w:pStyle w:val="4"/>
        <w:spacing w:before="312" w:after="0" w:afterLines="0"/>
        <w:ind w:firstLine="122"/>
        <w:rPr>
          <w:rFonts w:asciiTheme="minorEastAsia" w:hAnsiTheme="minorEastAsia"/>
          <w:b w:val="0"/>
          <w:bCs w:val="0"/>
        </w:rPr>
      </w:pPr>
      <w:r>
        <w:rPr>
          <w:rFonts w:hint="eastAsia" w:asciiTheme="minorEastAsia" w:hAnsiTheme="minorEastAsia"/>
          <w:b w:val="0"/>
          <w:bCs w:val="0"/>
        </w:rPr>
        <w:t>按照本合同应计量的所有工程项目，均应以我国法定计量单位进行计量。</w:t>
      </w:r>
    </w:p>
    <w:p>
      <w:pPr>
        <w:pStyle w:val="4"/>
        <w:spacing w:before="312" w:after="0" w:afterLines="0"/>
        <w:ind w:firstLine="122"/>
        <w:rPr>
          <w:rFonts w:asciiTheme="minorEastAsia" w:hAnsiTheme="minorEastAsia"/>
          <w:b w:val="0"/>
          <w:bCs w:val="0"/>
        </w:rPr>
      </w:pPr>
      <w:r>
        <w:rPr>
          <w:rFonts w:hint="eastAsia" w:asciiTheme="minorEastAsia" w:hAnsiTheme="minorEastAsia"/>
          <w:b w:val="0"/>
          <w:bCs w:val="0"/>
        </w:rPr>
        <w:t>确定按本合同的材料数量和完成的工程数量所采用的测量与计算方法，应经监理工程师同意。</w:t>
      </w:r>
    </w:p>
    <w:p>
      <w:pPr>
        <w:pStyle w:val="4"/>
        <w:spacing w:before="312" w:after="0" w:afterLines="0"/>
        <w:ind w:firstLine="122"/>
        <w:rPr>
          <w:rFonts w:asciiTheme="minorEastAsia" w:hAnsiTheme="minorEastAsia"/>
          <w:b w:val="0"/>
          <w:bCs w:val="0"/>
        </w:rPr>
      </w:pPr>
      <w:r>
        <w:rPr>
          <w:rFonts w:hint="eastAsia" w:asciiTheme="minorEastAsia" w:hAnsiTheme="minorEastAsia"/>
          <w:b w:val="0"/>
          <w:bCs w:val="0"/>
        </w:rPr>
        <w:t>一切工程的计量，应由投标方提供符合精度要求的计量设备和条件，并由投标方计算，报监理工程师审核确认，并经招标方签字认可。</w:t>
      </w:r>
    </w:p>
    <w:p>
      <w:pPr>
        <w:pStyle w:val="3"/>
        <w:spacing w:beforeLines="0" w:after="0" w:afterLines="0"/>
        <w:rPr>
          <w:rFonts w:asciiTheme="minorEastAsia" w:hAnsiTheme="minorEastAsia" w:eastAsiaTheme="minorEastAsia"/>
        </w:rPr>
      </w:pPr>
      <w:bookmarkStart w:id="30" w:name="_Toc436933986"/>
      <w:bookmarkStart w:id="31" w:name="_Toc98256107"/>
      <w:r>
        <w:rPr>
          <w:rFonts w:hint="eastAsia" w:asciiTheme="minorEastAsia" w:hAnsiTheme="minorEastAsia" w:eastAsiaTheme="minorEastAsia"/>
        </w:rPr>
        <w:t>包装和运输</w:t>
      </w:r>
      <w:bookmarkEnd w:id="30"/>
      <w:bookmarkEnd w:id="31"/>
    </w:p>
    <w:p>
      <w:pPr>
        <w:spacing w:after="0" w:line="360" w:lineRule="auto"/>
        <w:ind w:firstLine="420"/>
        <w:rPr>
          <w:rFonts w:asciiTheme="minorEastAsia" w:hAnsiTheme="minorEastAsia"/>
        </w:rPr>
      </w:pPr>
      <w:r>
        <w:rPr>
          <w:rFonts w:asciiTheme="minorEastAsia" w:hAnsiTheme="minorEastAsia"/>
        </w:rPr>
        <w:t>投标方对所供产品应进行必要的包装，以确保各部件在运输过程中不变形或损坏，</w:t>
      </w:r>
      <w:r>
        <w:rPr>
          <w:rFonts w:hint="eastAsia" w:asciiTheme="minorEastAsia" w:hAnsiTheme="minorEastAsia"/>
        </w:rPr>
        <w:t>包装应符合国家有关标准规范的要求，</w:t>
      </w:r>
      <w:r>
        <w:rPr>
          <w:rFonts w:asciiTheme="minorEastAsia" w:hAnsiTheme="minorEastAsia"/>
        </w:rPr>
        <w:t>具体要求如下</w:t>
      </w:r>
      <w:r>
        <w:rPr>
          <w:rFonts w:hint="eastAsia" w:asciiTheme="minorEastAsia" w:hAnsiTheme="minorEastAsia"/>
        </w:rPr>
        <w:t>（不限于以下内容）</w:t>
      </w:r>
      <w:r>
        <w:rPr>
          <w:rFonts w:asciiTheme="minorEastAsia" w:hAnsiTheme="minorEastAsia"/>
        </w:rPr>
        <w:t>:</w:t>
      </w:r>
    </w:p>
    <w:p>
      <w:pPr>
        <w:pStyle w:val="50"/>
        <w:numPr>
          <w:ilvl w:val="0"/>
          <w:numId w:val="4"/>
        </w:numPr>
        <w:spacing w:after="0" w:line="360" w:lineRule="auto"/>
        <w:ind w:firstLineChars="0"/>
        <w:rPr>
          <w:rFonts w:asciiTheme="minorEastAsia" w:hAnsiTheme="minorEastAsia"/>
        </w:rPr>
      </w:pPr>
      <w:r>
        <w:rPr>
          <w:rFonts w:asciiTheme="minorEastAsia" w:hAnsiTheme="minorEastAsia"/>
        </w:rPr>
        <w:t>设备应适合于运输，除大型结构外</w:t>
      </w:r>
      <w:r>
        <w:rPr>
          <w:rFonts w:hint="eastAsia" w:asciiTheme="minorEastAsia" w:hAnsiTheme="minorEastAsia"/>
        </w:rPr>
        <w:t>，</w:t>
      </w:r>
      <w:r>
        <w:rPr>
          <w:rFonts w:asciiTheme="minorEastAsia" w:hAnsiTheme="minorEastAsia"/>
        </w:rPr>
        <w:t>所有散件均用板条箱或其它包装箱包装并标上相应的符号后再发运。</w:t>
      </w:r>
    </w:p>
    <w:p>
      <w:pPr>
        <w:pStyle w:val="50"/>
        <w:numPr>
          <w:ilvl w:val="0"/>
          <w:numId w:val="4"/>
        </w:numPr>
        <w:spacing w:after="0" w:line="360" w:lineRule="auto"/>
        <w:ind w:firstLineChars="0"/>
        <w:rPr>
          <w:rFonts w:asciiTheme="minorEastAsia" w:hAnsiTheme="minorEastAsia"/>
        </w:rPr>
      </w:pPr>
      <w:r>
        <w:rPr>
          <w:rFonts w:asciiTheme="minorEastAsia" w:hAnsiTheme="minorEastAsia"/>
        </w:rPr>
        <w:t>在装运前应彻底排水和干燥处理，且在排水后将塞头、排水阀等重新装好。</w:t>
      </w:r>
    </w:p>
    <w:p>
      <w:pPr>
        <w:pStyle w:val="50"/>
        <w:numPr>
          <w:ilvl w:val="0"/>
          <w:numId w:val="4"/>
        </w:numPr>
        <w:spacing w:after="0" w:line="360" w:lineRule="auto"/>
        <w:ind w:firstLineChars="0"/>
        <w:rPr>
          <w:rFonts w:asciiTheme="minorEastAsia" w:hAnsiTheme="minorEastAsia"/>
        </w:rPr>
      </w:pPr>
      <w:r>
        <w:rPr>
          <w:rFonts w:asciiTheme="minorEastAsia" w:hAnsiTheme="minorEastAsia"/>
        </w:rPr>
        <w:t>所有孔、管接头以及法兰、螺纹和末端焊接的连接件，都应有保护装置，以防止在运输和保存期间腐蚀损坏或进入其他杂物。设备包装前，应涂有防腐漆，以便在运输保管中起防腐作用。</w:t>
      </w:r>
    </w:p>
    <w:p>
      <w:pPr>
        <w:spacing w:after="0" w:line="360" w:lineRule="auto"/>
        <w:ind w:firstLine="382" w:firstLineChars="182"/>
        <w:rPr>
          <w:rFonts w:asciiTheme="minorEastAsia" w:hAnsiTheme="minorEastAsia"/>
        </w:rPr>
      </w:pPr>
      <w:r>
        <w:rPr>
          <w:rFonts w:asciiTheme="minorEastAsia" w:hAnsiTheme="minorEastAsia"/>
        </w:rPr>
        <w:t>凡电器</w:t>
      </w:r>
      <w:r>
        <w:rPr>
          <w:rFonts w:hint="eastAsia" w:asciiTheme="minorEastAsia" w:hAnsiTheme="minorEastAsia"/>
        </w:rPr>
        <w:t>、</w:t>
      </w:r>
      <w:r>
        <w:rPr>
          <w:rFonts w:asciiTheme="minorEastAsia" w:hAnsiTheme="minorEastAsia"/>
        </w:rPr>
        <w:t>电子设备须严格包装，以确保在运输和保管期间不致损坏，并防止受潮和浸水。</w:t>
      </w:r>
    </w:p>
    <w:p>
      <w:pPr>
        <w:pStyle w:val="3"/>
        <w:spacing w:beforeLines="0" w:after="0" w:afterLines="0"/>
        <w:rPr>
          <w:rFonts w:asciiTheme="minorEastAsia" w:hAnsiTheme="minorEastAsia" w:eastAsiaTheme="minorEastAsia"/>
        </w:rPr>
      </w:pPr>
      <w:bookmarkStart w:id="32" w:name="_Toc436933991"/>
      <w:bookmarkStart w:id="33" w:name="_Toc98256108"/>
      <w:r>
        <w:rPr>
          <w:rFonts w:hint="eastAsia" w:asciiTheme="minorEastAsia" w:hAnsiTheme="minorEastAsia" w:eastAsiaTheme="minorEastAsia"/>
        </w:rPr>
        <w:t>售后服务及培训</w:t>
      </w:r>
      <w:bookmarkEnd w:id="32"/>
      <w:bookmarkEnd w:id="33"/>
    </w:p>
    <w:p>
      <w:pPr>
        <w:pStyle w:val="4"/>
        <w:spacing w:beforeLines="0" w:after="0" w:afterLines="0"/>
        <w:ind w:firstLine="122"/>
        <w:rPr>
          <w:rFonts w:asciiTheme="minorEastAsia" w:hAnsiTheme="minorEastAsia"/>
        </w:rPr>
      </w:pPr>
      <w:bookmarkStart w:id="34" w:name="_Toc436933992"/>
      <w:r>
        <w:rPr>
          <w:rFonts w:hint="eastAsia" w:asciiTheme="minorEastAsia" w:hAnsiTheme="minorEastAsia"/>
        </w:rPr>
        <w:t>售后服务</w:t>
      </w:r>
      <w:bookmarkEnd w:id="34"/>
    </w:p>
    <w:p>
      <w:pPr>
        <w:pStyle w:val="50"/>
        <w:numPr>
          <w:ilvl w:val="0"/>
          <w:numId w:val="5"/>
        </w:numPr>
        <w:spacing w:after="0" w:line="360" w:lineRule="auto"/>
        <w:ind w:firstLineChars="0"/>
        <w:rPr>
          <w:rFonts w:asciiTheme="minorEastAsia" w:hAnsiTheme="minorEastAsia"/>
        </w:rPr>
      </w:pPr>
      <w:r>
        <w:rPr>
          <w:rFonts w:hint="eastAsia" w:asciiTheme="minorEastAsia" w:hAnsiTheme="minorEastAsia"/>
        </w:rPr>
        <w:t>投标方应自行办理由生产厂到达项目所在地的运输，并承担运输费用。同时满足招标方所在国的法规和标准要求；</w:t>
      </w:r>
    </w:p>
    <w:p>
      <w:pPr>
        <w:pStyle w:val="50"/>
        <w:numPr>
          <w:ilvl w:val="0"/>
          <w:numId w:val="5"/>
        </w:numPr>
        <w:spacing w:after="0" w:line="360" w:lineRule="auto"/>
        <w:ind w:firstLineChars="0"/>
        <w:rPr>
          <w:rFonts w:asciiTheme="minorEastAsia" w:hAnsiTheme="minorEastAsia"/>
        </w:rPr>
      </w:pPr>
      <w:r>
        <w:rPr>
          <w:rFonts w:hint="eastAsia" w:asciiTheme="minorEastAsia" w:hAnsiTheme="minorEastAsia"/>
        </w:rPr>
        <w:t>投标方应派有经验的代表到交货地点参加货物验收。在委托检验中投标方应参加送检，并按货物要求提供资料和相关文件；</w:t>
      </w:r>
    </w:p>
    <w:p>
      <w:pPr>
        <w:pStyle w:val="50"/>
        <w:numPr>
          <w:ilvl w:val="0"/>
          <w:numId w:val="5"/>
        </w:numPr>
        <w:spacing w:after="0" w:line="360" w:lineRule="auto"/>
        <w:ind w:firstLineChars="0"/>
        <w:rPr>
          <w:rFonts w:asciiTheme="minorEastAsia" w:hAnsiTheme="minorEastAsia"/>
        </w:rPr>
      </w:pPr>
      <w:r>
        <w:rPr>
          <w:rFonts w:hint="eastAsia" w:asciiTheme="minorEastAsia" w:hAnsiTheme="minorEastAsia"/>
        </w:rPr>
        <w:t>到达交货地点前的运输途中发生的锈蚀和损失，投标方应无条件地更换和赔偿；</w:t>
      </w:r>
    </w:p>
    <w:p>
      <w:pPr>
        <w:pStyle w:val="50"/>
        <w:numPr>
          <w:ilvl w:val="0"/>
          <w:numId w:val="5"/>
        </w:numPr>
        <w:spacing w:after="0" w:line="360" w:lineRule="auto"/>
        <w:ind w:firstLineChars="0"/>
        <w:rPr>
          <w:rFonts w:asciiTheme="minorEastAsia" w:hAnsiTheme="minorEastAsia"/>
        </w:rPr>
      </w:pPr>
      <w:r>
        <w:rPr>
          <w:rFonts w:hint="eastAsia" w:asciiTheme="minorEastAsia" w:hAnsiTheme="minorEastAsia"/>
        </w:rPr>
        <w:t>在安装和运行中如发生问题，投标方应无条件赶赴现场，处理由其供应货物所引发的问题，并分析问题原因。</w:t>
      </w:r>
    </w:p>
    <w:p>
      <w:pPr>
        <w:pStyle w:val="50"/>
        <w:numPr>
          <w:ilvl w:val="0"/>
          <w:numId w:val="5"/>
        </w:numPr>
        <w:spacing w:after="0" w:line="360" w:lineRule="auto"/>
        <w:ind w:firstLineChars="0"/>
        <w:rPr>
          <w:rFonts w:asciiTheme="minorEastAsia" w:hAnsiTheme="minorEastAsia"/>
        </w:rPr>
      </w:pPr>
      <w:r>
        <w:rPr>
          <w:rFonts w:hint="eastAsia" w:asciiTheme="minorEastAsia" w:hAnsiTheme="minorEastAsia"/>
        </w:rPr>
        <w:t>投标方现场技术服务</w:t>
      </w:r>
    </w:p>
    <w:p>
      <w:pPr>
        <w:pStyle w:val="50"/>
        <w:spacing w:after="0" w:line="360" w:lineRule="auto"/>
        <w:ind w:left="900" w:firstLine="0" w:firstLineChars="0"/>
        <w:rPr>
          <w:rFonts w:asciiTheme="minorEastAsia" w:hAnsiTheme="minorEastAsia"/>
        </w:rPr>
      </w:pPr>
      <w:r>
        <w:rPr>
          <w:rFonts w:hint="eastAsia" w:asciiTheme="minorEastAsia" w:hAnsiTheme="minorEastAsia"/>
        </w:rPr>
        <w:t>投标方现场技术服务人员的目的是使所供设备安全、正常投运。投标方要派合格的现场服务人员，对使用方进行运行期的安全运行操作培训。</w:t>
      </w:r>
    </w:p>
    <w:p>
      <w:pPr>
        <w:pStyle w:val="50"/>
        <w:spacing w:after="0" w:line="360" w:lineRule="auto"/>
        <w:ind w:left="900" w:firstLine="0" w:firstLineChars="0"/>
        <w:rPr>
          <w:rFonts w:asciiTheme="minorEastAsia" w:hAnsiTheme="minorEastAsia"/>
        </w:rPr>
      </w:pPr>
      <w:r>
        <w:rPr>
          <w:rFonts w:hint="eastAsia" w:asciiTheme="minorEastAsia" w:hAnsiTheme="minorEastAsia"/>
        </w:rPr>
        <w:t>投标方要向招标方提供服务人员情况表。</w:t>
      </w:r>
    </w:p>
    <w:p>
      <w:pPr>
        <w:pStyle w:val="50"/>
        <w:numPr>
          <w:ilvl w:val="0"/>
          <w:numId w:val="5"/>
        </w:numPr>
        <w:spacing w:after="0" w:line="360" w:lineRule="auto"/>
        <w:ind w:firstLineChars="0"/>
        <w:rPr>
          <w:rFonts w:asciiTheme="minorEastAsia" w:hAnsiTheme="minorEastAsia"/>
        </w:rPr>
      </w:pPr>
      <w:r>
        <w:rPr>
          <w:rFonts w:hint="eastAsia" w:asciiTheme="minorEastAsia" w:hAnsiTheme="minorEastAsia"/>
        </w:rPr>
        <w:t>投标方现场服务人员的职责</w:t>
      </w:r>
    </w:p>
    <w:p>
      <w:pPr>
        <w:pStyle w:val="50"/>
        <w:numPr>
          <w:ilvl w:val="0"/>
          <w:numId w:val="6"/>
        </w:numPr>
        <w:spacing w:after="0" w:line="360" w:lineRule="auto"/>
        <w:ind w:firstLineChars="0"/>
        <w:rPr>
          <w:rFonts w:asciiTheme="minorEastAsia" w:hAnsiTheme="minorEastAsia"/>
        </w:rPr>
      </w:pPr>
      <w:r>
        <w:rPr>
          <w:rFonts w:hint="eastAsia" w:asciiTheme="minorEastAsia" w:hAnsiTheme="minorEastAsia"/>
        </w:rPr>
        <w:t>投标方现场服务人员的任务主要包括设备催交货物、货物的开箱检验、设备质量问题的处理、安装和调试、参加试运行和性能验收试验、后期设备的定期巡检与保养。</w:t>
      </w:r>
    </w:p>
    <w:p>
      <w:pPr>
        <w:pStyle w:val="50"/>
        <w:numPr>
          <w:ilvl w:val="0"/>
          <w:numId w:val="6"/>
        </w:numPr>
        <w:spacing w:after="0" w:line="360" w:lineRule="auto"/>
        <w:ind w:firstLineChars="0"/>
        <w:rPr>
          <w:rFonts w:asciiTheme="minorEastAsia" w:hAnsiTheme="minorEastAsia"/>
        </w:rPr>
      </w:pPr>
      <w:r>
        <w:rPr>
          <w:rFonts w:hint="eastAsia" w:asciiTheme="minorEastAsia" w:hAnsiTheme="minorEastAsia"/>
        </w:rPr>
        <w:t>在安装和调试前，投标方技术服务人员应向招标方技术交底，讲解和示范将要进行的程序和方法。对重要工序，投标方技术人员要对施工情况进行确认和签证。经投标方确认和签证的工序如因技术服务人员指导错误而发生问题投标方负全部责任。</w:t>
      </w:r>
    </w:p>
    <w:p>
      <w:pPr>
        <w:pStyle w:val="50"/>
        <w:numPr>
          <w:ilvl w:val="0"/>
          <w:numId w:val="6"/>
        </w:numPr>
        <w:spacing w:after="0" w:line="360" w:lineRule="auto"/>
        <w:ind w:firstLineChars="0"/>
        <w:rPr>
          <w:rFonts w:asciiTheme="minorEastAsia" w:hAnsiTheme="minorEastAsia"/>
        </w:rPr>
      </w:pPr>
      <w:r>
        <w:rPr>
          <w:rFonts w:hint="eastAsia" w:asciiTheme="minorEastAsia" w:hAnsiTheme="minorEastAsia"/>
        </w:rPr>
        <w:t>投标方现场服务人员应有权处理现场出现的与投标方职责有关的一切技术和商务问题。如现场发生质量问题，投标方现场人员要在招标方规定的时间内处理解决。如投标方委托招标方进行处理，投标方现场服务人员要出委托书并承担相应的经济责任。</w:t>
      </w:r>
    </w:p>
    <w:p>
      <w:pPr>
        <w:pStyle w:val="50"/>
        <w:numPr>
          <w:ilvl w:val="0"/>
          <w:numId w:val="5"/>
        </w:numPr>
        <w:spacing w:after="0" w:line="360" w:lineRule="auto"/>
        <w:ind w:firstLineChars="0"/>
        <w:rPr>
          <w:rFonts w:asciiTheme="minorEastAsia" w:hAnsiTheme="minorEastAsia"/>
        </w:rPr>
      </w:pPr>
      <w:r>
        <w:rPr>
          <w:rFonts w:hint="eastAsia" w:asciiTheme="minorEastAsia" w:hAnsiTheme="minorEastAsia"/>
        </w:rPr>
        <w:t>投标方对其现场服务人员的一切行为负全部责任。</w:t>
      </w:r>
    </w:p>
    <w:p>
      <w:pPr>
        <w:pStyle w:val="50"/>
        <w:numPr>
          <w:ilvl w:val="0"/>
          <w:numId w:val="5"/>
        </w:numPr>
        <w:spacing w:after="0" w:line="360" w:lineRule="auto"/>
        <w:ind w:firstLineChars="0"/>
        <w:rPr>
          <w:rFonts w:asciiTheme="minorEastAsia" w:hAnsiTheme="minorEastAsia"/>
        </w:rPr>
      </w:pPr>
      <w:r>
        <w:rPr>
          <w:rFonts w:hint="eastAsia" w:asciiTheme="minorEastAsia" w:hAnsiTheme="minorEastAsia"/>
        </w:rPr>
        <w:t>投标方现场服务人员的正常来去和更换事先与招标方协商。</w:t>
      </w:r>
    </w:p>
    <w:p>
      <w:pPr>
        <w:pStyle w:val="4"/>
        <w:spacing w:beforeLines="0" w:after="0" w:afterLines="0"/>
        <w:ind w:firstLine="122"/>
        <w:rPr>
          <w:rFonts w:asciiTheme="minorEastAsia" w:hAnsiTheme="minorEastAsia"/>
        </w:rPr>
      </w:pPr>
      <w:bookmarkStart w:id="35" w:name="_Toc436933993"/>
      <w:r>
        <w:rPr>
          <w:rFonts w:hint="eastAsia" w:asciiTheme="minorEastAsia" w:hAnsiTheme="minorEastAsia"/>
        </w:rPr>
        <w:t>培训</w:t>
      </w:r>
      <w:bookmarkEnd w:id="35"/>
    </w:p>
    <w:p>
      <w:pPr>
        <w:spacing w:after="0" w:line="360" w:lineRule="auto"/>
        <w:ind w:firstLine="420"/>
        <w:rPr>
          <w:rFonts w:asciiTheme="minorEastAsia" w:hAnsiTheme="minorEastAsia"/>
        </w:rPr>
      </w:pPr>
      <w:r>
        <w:rPr>
          <w:rFonts w:hint="eastAsia" w:asciiTheme="minorEastAsia" w:hAnsiTheme="minorEastAsia"/>
        </w:rPr>
        <w:t>培训包括在场地安装、调试及试运行时的现场培训及到已投产的同类的燃气锅炉的学习培训。投标方应对招标方指派的人员进行培训，在正式培训开始前一个月提交培训手册给招标方审批。</w:t>
      </w:r>
    </w:p>
    <w:p>
      <w:pPr>
        <w:spacing w:after="0" w:line="360" w:lineRule="auto"/>
        <w:ind w:firstLine="420"/>
        <w:rPr>
          <w:rFonts w:asciiTheme="minorEastAsia" w:hAnsiTheme="minorEastAsia"/>
        </w:rPr>
      </w:pPr>
      <w:r>
        <w:rPr>
          <w:rFonts w:hint="eastAsia" w:asciiTheme="minorEastAsia" w:hAnsiTheme="minorEastAsia"/>
        </w:rPr>
        <w:t>所有培训均使用汉语，培训的主要内容应包括：</w:t>
      </w:r>
    </w:p>
    <w:p>
      <w:pPr>
        <w:spacing w:after="0" w:line="360" w:lineRule="auto"/>
        <w:ind w:firstLine="420"/>
        <w:rPr>
          <w:rFonts w:asciiTheme="minorEastAsia" w:hAnsiTheme="minorEastAsia"/>
        </w:rPr>
      </w:pPr>
      <w:r>
        <w:rPr>
          <w:rFonts w:hint="eastAsia" w:asciiTheme="minorEastAsia" w:hAnsiTheme="minorEastAsia"/>
        </w:rPr>
        <w:t>健康和安全</w:t>
      </w:r>
    </w:p>
    <w:p>
      <w:pPr>
        <w:spacing w:after="0" w:line="360" w:lineRule="auto"/>
        <w:ind w:firstLine="420"/>
        <w:rPr>
          <w:rFonts w:asciiTheme="minorEastAsia" w:hAnsiTheme="minorEastAsia"/>
        </w:rPr>
      </w:pPr>
      <w:r>
        <w:rPr>
          <w:rFonts w:hint="eastAsia" w:asciiTheme="minorEastAsia" w:hAnsiTheme="minorEastAsia"/>
        </w:rPr>
        <w:t>装置和设备的手动操作、自动操作</w:t>
      </w:r>
    </w:p>
    <w:p>
      <w:pPr>
        <w:spacing w:after="0" w:line="360" w:lineRule="auto"/>
        <w:ind w:firstLine="420"/>
        <w:rPr>
          <w:rFonts w:asciiTheme="minorEastAsia" w:hAnsiTheme="minorEastAsia"/>
        </w:rPr>
      </w:pPr>
      <w:r>
        <w:rPr>
          <w:rFonts w:hint="eastAsia" w:asciiTheme="minorEastAsia" w:hAnsiTheme="minorEastAsia"/>
        </w:rPr>
        <w:t>调节</w:t>
      </w:r>
    </w:p>
    <w:p>
      <w:pPr>
        <w:spacing w:after="0" w:line="360" w:lineRule="auto"/>
        <w:ind w:firstLine="420"/>
        <w:rPr>
          <w:rFonts w:asciiTheme="minorEastAsia" w:hAnsiTheme="minorEastAsia"/>
        </w:rPr>
      </w:pPr>
      <w:r>
        <w:rPr>
          <w:rFonts w:hint="eastAsia" w:asciiTheme="minorEastAsia" w:hAnsiTheme="minorEastAsia"/>
        </w:rPr>
        <w:t>例行检查、润滑等</w:t>
      </w:r>
    </w:p>
    <w:p>
      <w:pPr>
        <w:spacing w:after="0" w:line="360" w:lineRule="auto"/>
        <w:ind w:firstLine="420"/>
        <w:rPr>
          <w:rFonts w:asciiTheme="minorEastAsia" w:hAnsiTheme="minorEastAsia"/>
        </w:rPr>
      </w:pPr>
      <w:r>
        <w:rPr>
          <w:rFonts w:hint="eastAsia" w:asciiTheme="minorEastAsia" w:hAnsiTheme="minorEastAsia"/>
        </w:rPr>
        <w:t>维护保养</w:t>
      </w:r>
    </w:p>
    <w:p>
      <w:pPr>
        <w:spacing w:after="0" w:line="360" w:lineRule="auto"/>
        <w:ind w:firstLine="420"/>
        <w:rPr>
          <w:rFonts w:asciiTheme="minorEastAsia" w:hAnsiTheme="minorEastAsia"/>
        </w:rPr>
      </w:pPr>
      <w:r>
        <w:rPr>
          <w:rFonts w:hint="eastAsia" w:asciiTheme="minorEastAsia" w:hAnsiTheme="minorEastAsia"/>
        </w:rPr>
        <w:t>装置的隔离、拆卸和更换</w:t>
      </w:r>
    </w:p>
    <w:p>
      <w:pPr>
        <w:spacing w:after="0" w:line="360" w:lineRule="auto"/>
        <w:ind w:firstLine="420"/>
        <w:rPr>
          <w:rFonts w:asciiTheme="minorEastAsia" w:hAnsiTheme="minorEastAsia"/>
        </w:rPr>
      </w:pPr>
      <w:r>
        <w:rPr>
          <w:rFonts w:hint="eastAsia" w:asciiTheme="minorEastAsia" w:hAnsiTheme="minorEastAsia"/>
        </w:rPr>
        <w:t>故障的查找</w:t>
      </w:r>
    </w:p>
    <w:p>
      <w:pPr>
        <w:spacing w:after="0" w:line="360" w:lineRule="auto"/>
        <w:ind w:firstLine="420"/>
        <w:rPr>
          <w:rFonts w:asciiTheme="minorEastAsia" w:hAnsiTheme="minorEastAsia"/>
        </w:rPr>
      </w:pPr>
      <w:r>
        <w:rPr>
          <w:rFonts w:hint="eastAsia" w:asciiTheme="minorEastAsia" w:hAnsiTheme="minorEastAsia"/>
        </w:rPr>
        <w:t>以上培训所用经费由投标方承担。</w:t>
      </w:r>
    </w:p>
    <w:p>
      <w:pPr>
        <w:pStyle w:val="2"/>
        <w:spacing w:beforeLines="0" w:after="0" w:afterLines="0" w:line="360" w:lineRule="auto"/>
        <w:rPr>
          <w:rFonts w:asciiTheme="minorEastAsia" w:hAnsiTheme="minorEastAsia"/>
        </w:rPr>
      </w:pPr>
      <w:bookmarkStart w:id="36" w:name="_Toc436933994"/>
      <w:bookmarkStart w:id="37" w:name="_Toc98256109"/>
      <w:r>
        <w:rPr>
          <w:rFonts w:hint="eastAsia" w:asciiTheme="minorEastAsia" w:hAnsiTheme="minorEastAsia"/>
        </w:rPr>
        <w:t>详细技术要求</w:t>
      </w:r>
      <w:bookmarkEnd w:id="36"/>
      <w:bookmarkEnd w:id="37"/>
    </w:p>
    <w:p>
      <w:pPr>
        <w:pStyle w:val="3"/>
        <w:spacing w:beforeLines="0" w:after="0" w:afterLines="0"/>
        <w:rPr>
          <w:rFonts w:asciiTheme="minorEastAsia" w:hAnsiTheme="minorEastAsia" w:eastAsiaTheme="minorEastAsia"/>
        </w:rPr>
      </w:pPr>
      <w:bookmarkStart w:id="38" w:name="_Toc436933995"/>
      <w:bookmarkStart w:id="39" w:name="_Toc98256110"/>
      <w:r>
        <w:rPr>
          <w:rFonts w:hint="eastAsia" w:asciiTheme="minorEastAsia" w:hAnsiTheme="minorEastAsia" w:eastAsiaTheme="minorEastAsia"/>
        </w:rPr>
        <w:t>锅炉</w:t>
      </w:r>
      <w:bookmarkEnd w:id="38"/>
      <w:r>
        <w:rPr>
          <w:rFonts w:hint="eastAsia" w:asciiTheme="minorEastAsia" w:hAnsiTheme="minorEastAsia" w:eastAsiaTheme="minorEastAsia"/>
        </w:rPr>
        <w:t>运行条件</w:t>
      </w:r>
      <w:bookmarkEnd w:id="39"/>
    </w:p>
    <w:p>
      <w:pPr>
        <w:spacing w:after="0" w:line="360" w:lineRule="auto"/>
        <w:ind w:firstLine="420"/>
        <w:rPr>
          <w:rFonts w:asciiTheme="minorEastAsia" w:hAnsiTheme="minorEastAsia"/>
        </w:rPr>
      </w:pPr>
      <w:r>
        <w:rPr>
          <w:rFonts w:hint="eastAsia" w:asciiTheme="minorEastAsia" w:hAnsiTheme="minorEastAsia"/>
        </w:rPr>
        <w:t>本项目使用的燃气锅炉为真空热水锅炉，锅炉及附属设备应能满足在下列条件下长期安全运行。</w:t>
      </w:r>
    </w:p>
    <w:p>
      <w:pPr>
        <w:spacing w:after="0" w:line="360" w:lineRule="auto"/>
        <w:ind w:firstLine="420"/>
        <w:rPr>
          <w:rFonts w:asciiTheme="minorEastAsia" w:hAnsiTheme="minorEastAsia"/>
        </w:rPr>
      </w:pPr>
      <w:r>
        <w:rPr>
          <w:rFonts w:hint="eastAsia" w:asciiTheme="minorEastAsia" w:hAnsiTheme="minorEastAsia"/>
        </w:rPr>
        <w:t>运行环境：最高气温：+40℃、最低气温：-25℃，最大相对湿度：40%（+32℃）</w:t>
      </w:r>
    </w:p>
    <w:p>
      <w:pPr>
        <w:spacing w:after="0" w:line="360" w:lineRule="auto"/>
        <w:ind w:firstLine="420"/>
        <w:rPr>
          <w:rFonts w:asciiTheme="minorEastAsia" w:hAnsiTheme="minorEastAsia"/>
        </w:rPr>
      </w:pPr>
      <w:r>
        <w:rPr>
          <w:rFonts w:hint="eastAsia" w:asciiTheme="minorEastAsia" w:hAnsiTheme="minorEastAsia"/>
        </w:rPr>
        <w:t>安装地点：地下一层</w:t>
      </w:r>
    </w:p>
    <w:p>
      <w:pPr>
        <w:spacing w:after="0" w:line="360" w:lineRule="auto"/>
        <w:ind w:firstLine="420"/>
        <w:rPr>
          <w:rFonts w:asciiTheme="minorEastAsia" w:hAnsiTheme="minorEastAsia"/>
        </w:rPr>
      </w:pPr>
      <w:r>
        <w:rPr>
          <w:rFonts w:hint="eastAsia" w:asciiTheme="minorEastAsia" w:hAnsiTheme="minorEastAsia"/>
        </w:rPr>
        <w:t>设备电源：三相四线制，380V/220V，50H</w:t>
      </w:r>
      <w:r>
        <w:rPr>
          <w:rFonts w:asciiTheme="minorEastAsia" w:hAnsiTheme="minorEastAsia"/>
        </w:rPr>
        <w:t>z</w:t>
      </w:r>
    </w:p>
    <w:p>
      <w:pPr>
        <w:ind w:firstLine="420"/>
        <w:rPr>
          <w:rFonts w:asciiTheme="minorEastAsia" w:hAnsiTheme="minorEastAsia"/>
        </w:rPr>
      </w:pPr>
    </w:p>
    <w:p>
      <w:pPr>
        <w:ind w:firstLine="420"/>
        <w:rPr>
          <w:rFonts w:asciiTheme="minorEastAsia" w:hAnsiTheme="minorEastAsia"/>
        </w:rPr>
      </w:pPr>
    </w:p>
    <w:p>
      <w:pPr>
        <w:ind w:firstLine="420"/>
        <w:rPr>
          <w:rFonts w:asciiTheme="minorEastAsia" w:hAnsiTheme="minorEastAsia"/>
        </w:rPr>
      </w:pPr>
    </w:p>
    <w:p>
      <w:pPr>
        <w:ind w:firstLine="420"/>
        <w:rPr>
          <w:rFonts w:asciiTheme="minorEastAsia" w:hAnsiTheme="minorEastAsia"/>
        </w:rPr>
      </w:pPr>
    </w:p>
    <w:p>
      <w:pPr>
        <w:tabs>
          <w:tab w:val="left" w:pos="3750"/>
        </w:tabs>
        <w:ind w:firstLine="420"/>
        <w:rPr>
          <w:rFonts w:asciiTheme="minorEastAsia" w:hAnsiTheme="minorEastAsia"/>
        </w:rPr>
      </w:pPr>
      <w:r>
        <w:rPr>
          <w:rFonts w:asciiTheme="minorEastAsia" w:hAnsiTheme="minorEastAsia"/>
        </w:rPr>
        <w:tab/>
      </w:r>
    </w:p>
    <w:p>
      <w:pPr>
        <w:pStyle w:val="3"/>
        <w:spacing w:beforeLines="0" w:after="0" w:afterLines="0"/>
        <w:rPr>
          <w:rFonts w:asciiTheme="minorEastAsia" w:hAnsiTheme="minorEastAsia" w:eastAsiaTheme="minorEastAsia"/>
        </w:rPr>
      </w:pPr>
      <w:bookmarkStart w:id="40" w:name="_Toc98256111"/>
      <w:r>
        <w:rPr>
          <w:rFonts w:hint="eastAsia" w:asciiTheme="minorEastAsia" w:hAnsiTheme="minorEastAsia" w:eastAsiaTheme="minorEastAsia"/>
        </w:rPr>
        <w:t>锅炉选用原则</w:t>
      </w:r>
      <w:bookmarkEnd w:id="40"/>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所选锅炉及相关设备其配套设备，应在现有能源站的情况下，达到设备布置的可行性；锅炉及相关设备安装在设备房内，尽量节省机房面积，结合机组尺寸及设备布局必须确保维修、清洁、设备零部件和管路更换空间。</w:t>
      </w:r>
    </w:p>
    <w:p>
      <w:pPr>
        <w:pStyle w:val="4"/>
        <w:spacing w:beforeLines="0" w:after="0" w:afterLines="0"/>
        <w:ind w:firstLine="122"/>
        <w:rPr>
          <w:rFonts w:asciiTheme="minorEastAsia" w:hAnsiTheme="minorEastAsia"/>
          <w:b w:val="0"/>
          <w:bCs w:val="0"/>
        </w:rPr>
      </w:pPr>
      <w:bookmarkStart w:id="41" w:name="_Toc436934004"/>
      <w:r>
        <w:rPr>
          <w:rFonts w:hint="eastAsia" w:asciiTheme="minorEastAsia" w:hAnsiTheme="minorEastAsia"/>
          <w:b w:val="0"/>
          <w:bCs w:val="0"/>
        </w:rPr>
        <w:t>所选锅炉及相关设备应满足国家及西安市的相关能效标准和环保标准要求。</w:t>
      </w:r>
      <w:bookmarkEnd w:id="41"/>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所选锅炉及相关设备符合我国及所在地的水质标准、环境噪声及烟气排放标准等。</w:t>
      </w:r>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所选锅炉及相关设备符合锅炉及相关设备安全技术监察规程。</w:t>
      </w:r>
    </w:p>
    <w:p>
      <w:pPr>
        <w:pStyle w:val="3"/>
        <w:spacing w:beforeLines="0" w:after="0" w:afterLines="0"/>
        <w:rPr>
          <w:rFonts w:asciiTheme="minorEastAsia" w:hAnsiTheme="minorEastAsia" w:eastAsiaTheme="minorEastAsia"/>
        </w:rPr>
      </w:pPr>
      <w:bookmarkStart w:id="42" w:name="_Toc98256112"/>
      <w:r>
        <w:rPr>
          <w:rFonts w:hint="eastAsia" w:asciiTheme="minorEastAsia" w:hAnsiTheme="minorEastAsia" w:eastAsiaTheme="minorEastAsia"/>
        </w:rPr>
        <w:t>技术参数及要求</w:t>
      </w:r>
      <w:bookmarkEnd w:id="42"/>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本规范书提出的是最低限度的要求，并未对一切细节作出规定，也未充分引述全部有关标准和规范的条文，投标方提供的设备应符合招标时已公布的现行国家标准和国际标准的有关条文。</w:t>
      </w:r>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投标方采用其他标准和规范时，应在投标文件中注明是采用何种标准，并应保证设备达到相同质量或更高质量，同时由招标方认可。</w:t>
      </w:r>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设备性能保证值</w:t>
      </w:r>
    </w:p>
    <w:p>
      <w:pPr>
        <w:pStyle w:val="50"/>
        <w:numPr>
          <w:ilvl w:val="0"/>
          <w:numId w:val="7"/>
        </w:numPr>
        <w:spacing w:after="0" w:line="360" w:lineRule="auto"/>
        <w:ind w:firstLineChars="0"/>
        <w:rPr>
          <w:rFonts w:asciiTheme="minorEastAsia" w:hAnsiTheme="minorEastAsia"/>
        </w:rPr>
      </w:pPr>
      <w:r>
        <w:rPr>
          <w:rFonts w:hint="eastAsia" w:asciiTheme="minorEastAsia" w:hAnsiTheme="minorEastAsia"/>
        </w:rPr>
        <w:t>锅炉设备采用超低氮燃烧技术，采用全预混、水冷预混等低氮技术，烟气排放NOx ≤30mg/m</w:t>
      </w:r>
      <w:r>
        <w:rPr>
          <w:rFonts w:hint="eastAsia" w:asciiTheme="minorEastAsia" w:hAnsiTheme="minorEastAsia"/>
          <w:vertAlign w:val="superscript"/>
        </w:rPr>
        <w:t>3</w:t>
      </w:r>
      <w:r>
        <w:rPr>
          <w:rFonts w:asciiTheme="minorEastAsia" w:hAnsiTheme="minorEastAsia"/>
          <w:vertAlign w:val="superscript"/>
        </w:rPr>
        <w:t xml:space="preserve"> </w:t>
      </w:r>
      <w:r>
        <w:rPr>
          <w:rFonts w:hint="eastAsia" w:asciiTheme="minorEastAsia" w:hAnsiTheme="minorEastAsia"/>
        </w:rPr>
        <w:t>，O</w:t>
      </w:r>
      <w:r>
        <w:rPr>
          <w:rFonts w:asciiTheme="minorEastAsia" w:hAnsiTheme="minorEastAsia"/>
          <w:vertAlign w:val="subscript"/>
        </w:rPr>
        <w:t>2</w:t>
      </w:r>
      <w:r>
        <w:rPr>
          <w:rFonts w:asciiTheme="minorEastAsia" w:hAnsiTheme="minorEastAsia"/>
        </w:rPr>
        <w:t xml:space="preserve"> </w:t>
      </w:r>
      <w:r>
        <w:rPr>
          <w:rFonts w:hint="eastAsia" w:asciiTheme="minorEastAsia" w:hAnsiTheme="minorEastAsia"/>
        </w:rPr>
        <w:t>≤</w:t>
      </w:r>
      <w:r>
        <w:rPr>
          <w:rFonts w:asciiTheme="minorEastAsia" w:hAnsiTheme="minorEastAsia"/>
        </w:rPr>
        <w:t>5%</w:t>
      </w:r>
      <w:r>
        <w:rPr>
          <w:rFonts w:hint="eastAsia" w:asciiTheme="minorEastAsia" w:hAnsiTheme="minorEastAsia"/>
        </w:rPr>
        <w:t>。</w:t>
      </w:r>
    </w:p>
    <w:p>
      <w:pPr>
        <w:pStyle w:val="50"/>
        <w:numPr>
          <w:ilvl w:val="0"/>
          <w:numId w:val="7"/>
        </w:numPr>
        <w:spacing w:after="0" w:line="360" w:lineRule="auto"/>
        <w:ind w:firstLineChars="0"/>
        <w:rPr>
          <w:rFonts w:asciiTheme="minorEastAsia" w:hAnsiTheme="minorEastAsia"/>
        </w:rPr>
      </w:pPr>
      <w:r>
        <w:rPr>
          <w:rFonts w:hint="eastAsia" w:asciiTheme="minorEastAsia" w:hAnsiTheme="minorEastAsia"/>
        </w:rPr>
        <w:t>锅炉热效率满足国家检测标准，锅炉正平衡确定锅炉热效率，锅炉效率(正平衡)≥</w:t>
      </w:r>
      <w:r>
        <w:rPr>
          <w:rFonts w:asciiTheme="minorEastAsia" w:hAnsiTheme="minorEastAsia"/>
        </w:rPr>
        <w:t>103</w:t>
      </w:r>
      <w:r>
        <w:rPr>
          <w:rFonts w:hint="eastAsia" w:asciiTheme="minorEastAsia" w:hAnsiTheme="minorEastAsia"/>
        </w:rPr>
        <w:t>%</w:t>
      </w:r>
      <w:r>
        <w:rPr>
          <w:rFonts w:asciiTheme="minorEastAsia" w:hAnsiTheme="minorEastAsia"/>
        </w:rPr>
        <w:t xml:space="preserve"> </w:t>
      </w:r>
      <w:r>
        <w:rPr>
          <w:rFonts w:hint="eastAsia" w:asciiTheme="minorEastAsia" w:hAnsiTheme="minorEastAsia"/>
        </w:rPr>
        <w:t>。</w:t>
      </w:r>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设备主要部件使用寿命</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2323"/>
        <w:gridCol w:w="1164"/>
        <w:gridCol w:w="4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6" w:hRule="atLeast"/>
          <w:jc w:val="center"/>
        </w:trPr>
        <w:tc>
          <w:tcPr>
            <w:tcW w:w="548" w:type="pct"/>
            <w:vAlign w:val="center"/>
          </w:tcPr>
          <w:p>
            <w:pPr>
              <w:spacing w:after="0" w:line="360" w:lineRule="auto"/>
              <w:ind w:firstLine="0" w:firstLineChars="0"/>
              <w:jc w:val="center"/>
              <w:rPr>
                <w:rFonts w:cs="Arial" w:asciiTheme="minorEastAsia" w:hAnsiTheme="minorEastAsia"/>
                <w:szCs w:val="21"/>
              </w:rPr>
            </w:pPr>
            <w:r>
              <w:rPr>
                <w:rFonts w:hint="eastAsia" w:cs="Arial" w:asciiTheme="minorEastAsia" w:hAnsiTheme="minorEastAsia"/>
                <w:szCs w:val="21"/>
              </w:rPr>
              <w:t>序号</w:t>
            </w:r>
          </w:p>
        </w:tc>
        <w:tc>
          <w:tcPr>
            <w:tcW w:w="1363" w:type="pct"/>
            <w:vAlign w:val="center"/>
          </w:tcPr>
          <w:p>
            <w:pPr>
              <w:spacing w:after="0" w:line="360" w:lineRule="auto"/>
              <w:ind w:firstLine="420"/>
              <w:rPr>
                <w:rFonts w:cs="Arial" w:asciiTheme="minorEastAsia" w:hAnsiTheme="minorEastAsia"/>
                <w:szCs w:val="21"/>
              </w:rPr>
            </w:pPr>
            <w:r>
              <w:rPr>
                <w:rFonts w:hint="eastAsia" w:cs="Arial" w:asciiTheme="minorEastAsia" w:hAnsiTheme="minorEastAsia"/>
                <w:szCs w:val="21"/>
              </w:rPr>
              <w:t>部件名称</w:t>
            </w:r>
          </w:p>
        </w:tc>
        <w:tc>
          <w:tcPr>
            <w:tcW w:w="683" w:type="pct"/>
            <w:vAlign w:val="center"/>
          </w:tcPr>
          <w:p>
            <w:pPr>
              <w:spacing w:after="0" w:line="360" w:lineRule="auto"/>
              <w:ind w:firstLine="0" w:firstLineChars="0"/>
              <w:jc w:val="center"/>
              <w:rPr>
                <w:rFonts w:cs="Arial" w:asciiTheme="minorEastAsia" w:hAnsiTheme="minorEastAsia"/>
                <w:szCs w:val="21"/>
              </w:rPr>
            </w:pPr>
            <w:r>
              <w:rPr>
                <w:rFonts w:hint="eastAsia" w:cs="Arial" w:asciiTheme="minorEastAsia" w:hAnsiTheme="minorEastAsia"/>
                <w:szCs w:val="21"/>
              </w:rPr>
              <w:t>单位</w:t>
            </w:r>
          </w:p>
        </w:tc>
        <w:tc>
          <w:tcPr>
            <w:tcW w:w="2406" w:type="pct"/>
            <w:vAlign w:val="center"/>
          </w:tcPr>
          <w:p>
            <w:pPr>
              <w:spacing w:after="0" w:line="360" w:lineRule="auto"/>
              <w:ind w:firstLine="420"/>
              <w:jc w:val="center"/>
              <w:rPr>
                <w:rFonts w:cs="Arial" w:asciiTheme="minorEastAsia" w:hAnsiTheme="minorEastAsia"/>
                <w:szCs w:val="21"/>
              </w:rPr>
            </w:pPr>
            <w:r>
              <w:rPr>
                <w:rFonts w:hint="eastAsia" w:cs="Arial" w:asciiTheme="minorEastAsia" w:hAnsiTheme="minorEastAsia"/>
                <w:szCs w:val="21"/>
              </w:rPr>
              <w:t>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48" w:type="pct"/>
            <w:vAlign w:val="center"/>
          </w:tcPr>
          <w:p>
            <w:pPr>
              <w:spacing w:after="0" w:line="360" w:lineRule="auto"/>
              <w:ind w:firstLine="174" w:firstLineChars="83"/>
              <w:rPr>
                <w:rFonts w:cs="Arial" w:asciiTheme="minorEastAsia" w:hAnsiTheme="minorEastAsia"/>
                <w:szCs w:val="21"/>
              </w:rPr>
            </w:pPr>
            <w:r>
              <w:rPr>
                <w:rFonts w:hint="eastAsia" w:cs="Arial" w:asciiTheme="minorEastAsia" w:hAnsiTheme="minorEastAsia"/>
                <w:szCs w:val="21"/>
              </w:rPr>
              <w:t>1</w:t>
            </w:r>
          </w:p>
        </w:tc>
        <w:tc>
          <w:tcPr>
            <w:tcW w:w="1363" w:type="pct"/>
            <w:vAlign w:val="center"/>
          </w:tcPr>
          <w:p>
            <w:pPr>
              <w:spacing w:after="0" w:line="360" w:lineRule="auto"/>
              <w:ind w:firstLine="174" w:firstLineChars="83"/>
              <w:rPr>
                <w:rFonts w:cs="Arial" w:asciiTheme="minorEastAsia" w:hAnsiTheme="minorEastAsia"/>
                <w:szCs w:val="21"/>
              </w:rPr>
            </w:pPr>
            <w:r>
              <w:rPr>
                <w:rFonts w:hint="eastAsia" w:cs="Arial" w:asciiTheme="minorEastAsia" w:hAnsiTheme="minorEastAsia"/>
                <w:szCs w:val="21"/>
              </w:rPr>
              <w:t>锅炉设备本体</w:t>
            </w:r>
          </w:p>
        </w:tc>
        <w:tc>
          <w:tcPr>
            <w:tcW w:w="683" w:type="pct"/>
            <w:vAlign w:val="center"/>
          </w:tcPr>
          <w:p>
            <w:pPr>
              <w:spacing w:after="0" w:line="360" w:lineRule="auto"/>
              <w:ind w:firstLine="409" w:firstLineChars="195"/>
              <w:rPr>
                <w:rFonts w:cs="Arial" w:asciiTheme="minorEastAsia" w:hAnsiTheme="minorEastAsia"/>
                <w:szCs w:val="21"/>
              </w:rPr>
            </w:pPr>
            <w:r>
              <w:rPr>
                <w:rFonts w:hint="eastAsia" w:cs="Arial" w:asciiTheme="minorEastAsia" w:hAnsiTheme="minorEastAsia"/>
                <w:szCs w:val="21"/>
              </w:rPr>
              <w:t>年</w:t>
            </w:r>
          </w:p>
        </w:tc>
        <w:tc>
          <w:tcPr>
            <w:tcW w:w="2406" w:type="pct"/>
            <w:vAlign w:val="center"/>
          </w:tcPr>
          <w:p>
            <w:pPr>
              <w:spacing w:after="0" w:line="360" w:lineRule="auto"/>
              <w:ind w:firstLine="0" w:firstLineChars="0"/>
              <w:jc w:val="center"/>
              <w:rPr>
                <w:rFonts w:cs="Arial" w:asciiTheme="minorEastAsia" w:hAnsiTheme="minorEastAsia"/>
                <w:szCs w:val="21"/>
              </w:rPr>
            </w:pPr>
            <w:r>
              <w:rPr>
                <w:rFonts w:hint="eastAsia" w:cs="Arial" w:asciiTheme="minorEastAsia" w:hAnsiTheme="minorEastAsia"/>
                <w:szCs w:val="21"/>
              </w:rPr>
              <w:t>厂家需提供不少于</w:t>
            </w:r>
            <w:r>
              <w:rPr>
                <w:rFonts w:cs="Arial" w:asciiTheme="minorEastAsia" w:hAnsiTheme="minorEastAsia"/>
                <w:szCs w:val="21"/>
              </w:rPr>
              <w:t>3</w:t>
            </w:r>
            <w:r>
              <w:rPr>
                <w:rFonts w:hint="eastAsia" w:cs="Arial" w:asciiTheme="minorEastAsia" w:hAnsiTheme="minorEastAsia"/>
                <w:szCs w:val="21"/>
              </w:rPr>
              <w:t>年相关承诺</w:t>
            </w:r>
          </w:p>
        </w:tc>
      </w:tr>
    </w:tbl>
    <w:p>
      <w:pPr>
        <w:spacing w:after="0" w:line="360" w:lineRule="auto"/>
        <w:ind w:firstLine="420"/>
        <w:rPr>
          <w:rFonts w:asciiTheme="minorEastAsia" w:hAnsiTheme="minorEastAsia"/>
        </w:rPr>
      </w:pPr>
      <w:r>
        <w:rPr>
          <w:rFonts w:hint="eastAsia" w:asciiTheme="minorEastAsia" w:hAnsiTheme="minorEastAsia"/>
        </w:rPr>
        <w:t>注：由投标方在上表中填入保证的使用寿命。</w:t>
      </w:r>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投标方采用其他标准和规范时，应在投标文件中注明是采用何种标准，并应保证设备达到相同质量或更高质量，同时由招标方认可。</w:t>
      </w:r>
    </w:p>
    <w:p>
      <w:pPr>
        <w:pStyle w:val="2"/>
        <w:spacing w:beforeLines="0" w:after="0" w:afterLines="0" w:line="360" w:lineRule="auto"/>
        <w:rPr>
          <w:rFonts w:asciiTheme="minorEastAsia" w:hAnsiTheme="minorEastAsia"/>
        </w:rPr>
      </w:pPr>
      <w:bookmarkStart w:id="43" w:name="_Toc98256113"/>
      <w:r>
        <w:rPr>
          <w:rFonts w:hint="eastAsia" w:asciiTheme="minorEastAsia" w:hAnsiTheme="minorEastAsia"/>
        </w:rPr>
        <w:t>采购及技术要求</w:t>
      </w:r>
      <w:bookmarkEnd w:id="43"/>
    </w:p>
    <w:p>
      <w:pPr>
        <w:pStyle w:val="3"/>
        <w:spacing w:beforeLines="0" w:after="0" w:afterLines="0"/>
        <w:rPr>
          <w:rFonts w:asciiTheme="minorEastAsia" w:hAnsiTheme="minorEastAsia" w:eastAsiaTheme="minorEastAsia"/>
        </w:rPr>
      </w:pPr>
      <w:bookmarkStart w:id="44" w:name="_Toc98256114"/>
      <w:r>
        <w:rPr>
          <w:rFonts w:hint="eastAsia" w:asciiTheme="minorEastAsia" w:hAnsiTheme="minorEastAsia" w:eastAsiaTheme="minorEastAsia"/>
        </w:rPr>
        <w:t>锅炉采购基本要求</w:t>
      </w:r>
      <w:bookmarkEnd w:id="44"/>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锅炉要求为制造厂家生产的最新型号的产品，设计先进，结构合理，能效比高，寿命长，运行可靠，故障率低；</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设备应符合招标文件中所列的技术要求；节能、运行成本低；无污染、低噪声，符合国家环保规定；</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锅炉额定工作压力：1.</w:t>
      </w:r>
      <w:r>
        <w:rPr>
          <w:rFonts w:asciiTheme="minorEastAsia" w:hAnsiTheme="minorEastAsia"/>
        </w:rPr>
        <w:t>6</w:t>
      </w:r>
      <w:r>
        <w:rPr>
          <w:rFonts w:hint="eastAsia" w:asciiTheme="minorEastAsia" w:hAnsiTheme="minorEastAsia"/>
        </w:rPr>
        <w:t>MPa ；</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燃烧器：燃烧器应为国外一线品牌或者与锅炉同品牌，应与锅炉良好匹配；</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调节方式：燃烧负荷电子式全自动调节；</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主要燃料：市政管道天然气；</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炉膛压力：微正压燃烧；</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燃烧方式：燃气预混式燃烧或水冷预混式燃烧；</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锅炉热效率：</w:t>
      </w:r>
      <w:r>
        <w:rPr>
          <w:rFonts w:hint="eastAsia" w:cs="宋体" w:asciiTheme="minorEastAsia" w:hAnsiTheme="minorEastAsia"/>
          <w:szCs w:val="24"/>
          <w:lang w:bidi="ar-SA"/>
        </w:rPr>
        <w:t>≥</w:t>
      </w:r>
      <w:r>
        <w:rPr>
          <w:rFonts w:cs="宋体" w:asciiTheme="minorEastAsia" w:hAnsiTheme="minorEastAsia"/>
          <w:szCs w:val="24"/>
          <w:lang w:bidi="ar-SA"/>
        </w:rPr>
        <w:t>103</w:t>
      </w:r>
      <w:r>
        <w:rPr>
          <w:rFonts w:hint="eastAsia" w:cs="宋体" w:asciiTheme="minorEastAsia" w:hAnsiTheme="minorEastAsia"/>
          <w:szCs w:val="24"/>
          <w:lang w:bidi="ar-SA"/>
        </w:rPr>
        <w:t>%（额定工况）；</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烟气排放：NOx ≤30mg/m</w:t>
      </w:r>
      <w:r>
        <w:rPr>
          <w:rFonts w:hint="eastAsia" w:asciiTheme="minorEastAsia" w:hAnsiTheme="minorEastAsia"/>
          <w:vertAlign w:val="superscript"/>
        </w:rPr>
        <w:t>3</w:t>
      </w:r>
      <w:r>
        <w:rPr>
          <w:rFonts w:hint="eastAsia" w:asciiTheme="minorEastAsia" w:hAnsiTheme="minorEastAsia"/>
        </w:rPr>
        <w:t xml:space="preserve"> ，O</w:t>
      </w:r>
      <w:r>
        <w:rPr>
          <w:rFonts w:asciiTheme="minorEastAsia" w:hAnsiTheme="minorEastAsia"/>
          <w:vertAlign w:val="subscript"/>
        </w:rPr>
        <w:t>2</w:t>
      </w:r>
      <w:r>
        <w:rPr>
          <w:rFonts w:asciiTheme="minorEastAsia" w:hAnsiTheme="minorEastAsia"/>
        </w:rPr>
        <w:t xml:space="preserve"> </w:t>
      </w:r>
      <w:r>
        <w:rPr>
          <w:rFonts w:hint="eastAsia" w:asciiTheme="minorEastAsia" w:hAnsiTheme="minorEastAsia"/>
        </w:rPr>
        <w:t>≤</w:t>
      </w:r>
      <w:r>
        <w:rPr>
          <w:rFonts w:asciiTheme="minorEastAsia" w:hAnsiTheme="minorEastAsia"/>
        </w:rPr>
        <w:t xml:space="preserve">5% </w:t>
      </w:r>
      <w:r>
        <w:rPr>
          <w:rFonts w:hint="eastAsia" w:asciiTheme="minorEastAsia" w:hAnsiTheme="minorEastAsia"/>
        </w:rPr>
        <w:t>，颗粒物 ≤5mg/Nm</w:t>
      </w:r>
      <w:r>
        <w:rPr>
          <w:rFonts w:hint="eastAsia" w:asciiTheme="minorEastAsia" w:hAnsiTheme="minorEastAsia"/>
          <w:vertAlign w:val="superscript"/>
        </w:rPr>
        <w:t>3</w:t>
      </w:r>
      <w:r>
        <w:rPr>
          <w:rFonts w:hint="eastAsia" w:asciiTheme="minorEastAsia" w:hAnsiTheme="minorEastAsia"/>
        </w:rPr>
        <w:t>，SO</w:t>
      </w:r>
      <w:r>
        <w:rPr>
          <w:rFonts w:hint="eastAsia" w:asciiTheme="minorEastAsia" w:hAnsiTheme="minorEastAsia"/>
          <w:vertAlign w:val="subscript"/>
        </w:rPr>
        <w:t>2</w:t>
      </w:r>
      <w:r>
        <w:rPr>
          <w:rFonts w:hint="eastAsia" w:asciiTheme="minorEastAsia" w:hAnsiTheme="minorEastAsia"/>
        </w:rPr>
        <w:t>排放浓度 ≤10 mg/Nm</w:t>
      </w:r>
      <w:r>
        <w:rPr>
          <w:rFonts w:hint="eastAsia" w:asciiTheme="minorEastAsia" w:hAnsiTheme="minorEastAsia"/>
          <w:vertAlign w:val="superscript"/>
        </w:rPr>
        <w:t>3</w:t>
      </w:r>
      <w:r>
        <w:rPr>
          <w:rFonts w:asciiTheme="minorEastAsia" w:hAnsiTheme="minorEastAsia"/>
          <w:vertAlign w:val="superscript"/>
        </w:rPr>
        <w:t xml:space="preserve"> </w:t>
      </w:r>
      <w:r>
        <w:rPr>
          <w:rFonts w:hint="eastAsia" w:asciiTheme="minorEastAsia" w:hAnsiTheme="minorEastAsia"/>
        </w:rPr>
        <w:t>；</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排烟温度：  ≤60℃；</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排烟黑度：0—1林格曼级；</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保温材料：锅炉本体外包50mm厚高效复合材料绝热层；锅炉表面温度:40℃；</w:t>
      </w:r>
    </w:p>
    <w:p>
      <w:pPr>
        <w:pStyle w:val="50"/>
        <w:numPr>
          <w:ilvl w:val="0"/>
          <w:numId w:val="8"/>
        </w:numPr>
        <w:spacing w:after="0" w:line="360" w:lineRule="auto"/>
        <w:ind w:firstLineChars="0"/>
        <w:rPr>
          <w:rFonts w:asciiTheme="minorEastAsia" w:hAnsiTheme="minorEastAsia"/>
        </w:rPr>
      </w:pPr>
      <w:r>
        <w:rPr>
          <w:rFonts w:hint="eastAsia" w:asciiTheme="minorEastAsia" w:hAnsiTheme="minorEastAsia"/>
        </w:rPr>
        <w:t>电源：380伏/3相/50H</w:t>
      </w:r>
      <w:r>
        <w:rPr>
          <w:rFonts w:asciiTheme="minorEastAsia" w:hAnsiTheme="minorEastAsia"/>
        </w:rPr>
        <w:t>Z</w:t>
      </w:r>
      <w:r>
        <w:rPr>
          <w:rFonts w:hint="eastAsia" w:asciiTheme="minorEastAsia" w:hAnsiTheme="minorEastAsia"/>
        </w:rPr>
        <w:t>。</w:t>
      </w:r>
    </w:p>
    <w:p>
      <w:pPr>
        <w:pStyle w:val="3"/>
        <w:spacing w:beforeLines="0" w:after="0" w:afterLines="0"/>
        <w:rPr>
          <w:rFonts w:asciiTheme="minorEastAsia" w:hAnsiTheme="minorEastAsia" w:eastAsiaTheme="minorEastAsia"/>
        </w:rPr>
      </w:pPr>
      <w:bookmarkStart w:id="45" w:name="_Toc98256115"/>
      <w:r>
        <w:rPr>
          <w:rFonts w:hint="eastAsia" w:asciiTheme="minorEastAsia" w:hAnsiTheme="minorEastAsia" w:eastAsiaTheme="minorEastAsia"/>
        </w:rPr>
        <w:t>锅炉控制及要求</w:t>
      </w:r>
      <w:bookmarkEnd w:id="45"/>
    </w:p>
    <w:p>
      <w:pPr>
        <w:spacing w:after="0" w:line="360" w:lineRule="auto"/>
        <w:ind w:firstLine="420"/>
        <w:rPr>
          <w:rFonts w:asciiTheme="minorEastAsia" w:hAnsiTheme="minorEastAsia"/>
        </w:rPr>
      </w:pPr>
      <w:r>
        <w:rPr>
          <w:rFonts w:hint="eastAsia" w:asciiTheme="minorEastAsia" w:hAnsiTheme="minorEastAsia"/>
        </w:rPr>
        <w:t>锅炉设备控制、监测、显示、调节均为全自动，锅炉设备厂家原厂制造的防尘式电控箱，内置所有控制及安全电子元件、继电器、保险、各项操作指示灯、故障指示灯、运行状态显示等，内装诊断系统可对运行状态及故障根源一目了然。燃气真空热水锅炉为全自动控制，锅炉控制器具有不少于下列控制及显示功能：</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温度控制装置：按炉体、温度对燃烧器进行控制；控制精度±0.1℃；</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压力数显装置：炉体压力实时显示，锅炉具备压力与温度双重控制；</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燃烧安全控制装置：控制热水锅炉燃烧器的燃烧；</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异常控制装置：异常灯亮，报警器启动同时室内控制器表示故障代码；</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预约控制装置：按照预先设定的时间进行工作；</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防冻控制装置：在机组停止状态下通过炉体温度对燃烧器和泵进行控制；</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炉体自带稳定可靠的真空保持装置，燃料异常切断控制装置，燃料压力异常报警装置，真空度开关装置，机械式安全阀装置，防过热温度保险装置；</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控制器采用液晶触摸操作屏，中文界面图文显示机组所有的数据以及报警信息；</w:t>
      </w:r>
    </w:p>
    <w:p>
      <w:pPr>
        <w:pStyle w:val="50"/>
        <w:numPr>
          <w:ilvl w:val="0"/>
          <w:numId w:val="9"/>
        </w:numPr>
        <w:spacing w:after="0" w:line="360" w:lineRule="auto"/>
        <w:ind w:firstLineChars="0"/>
        <w:rPr>
          <w:rFonts w:asciiTheme="minorEastAsia" w:hAnsiTheme="minorEastAsia"/>
        </w:rPr>
      </w:pPr>
      <w:r>
        <w:rPr>
          <w:rFonts w:hint="eastAsia" w:asciiTheme="minorEastAsia" w:hAnsiTheme="minorEastAsia"/>
        </w:rPr>
        <w:t>锅炉主控制器具有通讯功能，带有标准RS485通讯接口，MODBUS协议，传送机组工艺参数(温度、压力)能与控制室实现快速、准确的数据传送。</w:t>
      </w:r>
    </w:p>
    <w:p>
      <w:pPr>
        <w:pStyle w:val="3"/>
        <w:spacing w:beforeLines="0" w:after="0" w:afterLines="0"/>
        <w:rPr>
          <w:rFonts w:asciiTheme="minorEastAsia" w:hAnsiTheme="minorEastAsia" w:eastAsiaTheme="minorEastAsia"/>
          <w:sz w:val="24"/>
          <w:szCs w:val="24"/>
        </w:rPr>
      </w:pPr>
      <w:bookmarkStart w:id="46" w:name="_Toc98256116"/>
      <w:r>
        <w:rPr>
          <w:rFonts w:hint="eastAsia" w:asciiTheme="minorEastAsia" w:hAnsiTheme="minorEastAsia" w:eastAsiaTheme="minorEastAsia"/>
          <w:sz w:val="24"/>
          <w:szCs w:val="24"/>
        </w:rPr>
        <w:t>燃烧器与锅炉匹配</w:t>
      </w:r>
      <w:bookmarkEnd w:id="46"/>
    </w:p>
    <w:p>
      <w:pPr>
        <w:spacing w:after="0" w:line="360" w:lineRule="auto"/>
        <w:ind w:firstLine="420"/>
        <w:rPr>
          <w:rFonts w:asciiTheme="minorEastAsia" w:hAnsiTheme="minorEastAsia"/>
        </w:rPr>
      </w:pPr>
      <w:r>
        <w:rPr>
          <w:rFonts w:hint="eastAsia" w:asciiTheme="minorEastAsia" w:hAnsiTheme="minorEastAsia"/>
        </w:rPr>
        <w:t>燃烧器与锅炉匹配性好，为全预混、水冷预混式等燃烧器，燃烧效率高、噪音低。</w:t>
      </w:r>
    </w:p>
    <w:p>
      <w:pPr>
        <w:spacing w:after="0" w:line="360" w:lineRule="auto"/>
        <w:ind w:firstLine="420"/>
        <w:rPr>
          <w:rFonts w:asciiTheme="minorEastAsia" w:hAnsiTheme="minorEastAsia"/>
          <w:szCs w:val="21"/>
        </w:rPr>
      </w:pPr>
      <w:r>
        <w:rPr>
          <w:rFonts w:hint="eastAsia" w:asciiTheme="minorEastAsia" w:hAnsiTheme="minorEastAsia"/>
          <w:szCs w:val="21"/>
        </w:rPr>
        <w:t>具体包括：每台燃烧器配套燃烧机本体、鼓风机、风/气比例同步调节器及调节器伺服马达、高压点火变压器及点火电极，燃烧火焰监视器、 燃烧程序控制器（数字式燃烧程序管理器）、燃气入口球阀、精细燃气过滤器、燃气调压稳压阀及燃气双重电磁阀、燃气电磁阀泄漏气密性检测报警装置、空气及天然气压力开关、压力表等。</w:t>
      </w:r>
    </w:p>
    <w:p>
      <w:pPr>
        <w:pStyle w:val="50"/>
        <w:numPr>
          <w:ilvl w:val="0"/>
          <w:numId w:val="10"/>
        </w:numPr>
        <w:spacing w:after="0" w:line="360" w:lineRule="auto"/>
        <w:ind w:firstLineChars="0"/>
        <w:rPr>
          <w:rFonts w:asciiTheme="minorEastAsia" w:hAnsiTheme="minorEastAsia"/>
          <w:szCs w:val="21"/>
        </w:rPr>
      </w:pPr>
      <w:r>
        <w:rPr>
          <w:rFonts w:hint="eastAsia" w:asciiTheme="minorEastAsia" w:hAnsiTheme="minorEastAsia"/>
          <w:szCs w:val="21"/>
        </w:rPr>
        <w:t>燃烧器具有负荷电子比例调节功能；</w:t>
      </w:r>
    </w:p>
    <w:p>
      <w:pPr>
        <w:pStyle w:val="50"/>
        <w:numPr>
          <w:ilvl w:val="0"/>
          <w:numId w:val="10"/>
        </w:numPr>
        <w:spacing w:after="0" w:line="360" w:lineRule="auto"/>
        <w:ind w:firstLineChars="0"/>
        <w:rPr>
          <w:rFonts w:asciiTheme="minorEastAsia" w:hAnsiTheme="minorEastAsia"/>
          <w:szCs w:val="21"/>
        </w:rPr>
      </w:pPr>
      <w:r>
        <w:rPr>
          <w:rFonts w:hint="eastAsia" w:asciiTheme="minorEastAsia" w:hAnsiTheme="minorEastAsia"/>
          <w:szCs w:val="21"/>
        </w:rPr>
        <w:t>燃烧器具有可靠的自动检漏及点火程序和熄火保护装置；</w:t>
      </w:r>
    </w:p>
    <w:p>
      <w:pPr>
        <w:pStyle w:val="50"/>
        <w:numPr>
          <w:ilvl w:val="0"/>
          <w:numId w:val="10"/>
        </w:numPr>
        <w:spacing w:after="0" w:line="360" w:lineRule="auto"/>
        <w:ind w:firstLineChars="0"/>
        <w:rPr>
          <w:rFonts w:asciiTheme="minorEastAsia" w:hAnsiTheme="minorEastAsia"/>
          <w:szCs w:val="21"/>
        </w:rPr>
      </w:pPr>
      <w:r>
        <w:rPr>
          <w:rFonts w:hint="eastAsia" w:asciiTheme="minorEastAsia" w:hAnsiTheme="minorEastAsia"/>
          <w:szCs w:val="21"/>
        </w:rPr>
        <w:t>燃烧器配套阀组为德国DUNS、西门子等知名品牌；</w:t>
      </w:r>
    </w:p>
    <w:p>
      <w:pPr>
        <w:pStyle w:val="50"/>
        <w:numPr>
          <w:ilvl w:val="0"/>
          <w:numId w:val="10"/>
        </w:numPr>
        <w:spacing w:after="0" w:line="360" w:lineRule="auto"/>
        <w:ind w:firstLineChars="0"/>
        <w:rPr>
          <w:rFonts w:asciiTheme="minorEastAsia" w:hAnsiTheme="minorEastAsia"/>
          <w:szCs w:val="21"/>
        </w:rPr>
      </w:pPr>
      <w:r>
        <w:rPr>
          <w:rFonts w:hint="eastAsia" w:asciiTheme="minorEastAsia" w:hAnsiTheme="minorEastAsia"/>
          <w:szCs w:val="21"/>
        </w:rPr>
        <w:t>锅炉燃烧器需要配置降噪措施，噪音应符合环保要求。</w:t>
      </w:r>
    </w:p>
    <w:p>
      <w:pPr>
        <w:pStyle w:val="3"/>
        <w:spacing w:beforeLines="0" w:after="0" w:afterLines="0"/>
        <w:rPr>
          <w:rFonts w:asciiTheme="minorEastAsia" w:hAnsiTheme="minorEastAsia" w:eastAsiaTheme="minorEastAsia"/>
          <w:sz w:val="24"/>
          <w:szCs w:val="24"/>
        </w:rPr>
      </w:pPr>
      <w:bookmarkStart w:id="47" w:name="_Toc98256117"/>
      <w:r>
        <w:rPr>
          <w:rFonts w:hint="eastAsia" w:asciiTheme="minorEastAsia" w:hAnsiTheme="minorEastAsia" w:eastAsiaTheme="minorEastAsia"/>
          <w:sz w:val="24"/>
          <w:szCs w:val="24"/>
        </w:rPr>
        <w:t>锅炉随机配置设备要求</w:t>
      </w:r>
      <w:bookmarkEnd w:id="47"/>
    </w:p>
    <w:p>
      <w:pPr>
        <w:pStyle w:val="50"/>
        <w:numPr>
          <w:ilvl w:val="0"/>
          <w:numId w:val="11"/>
        </w:numPr>
        <w:spacing w:after="0" w:line="360" w:lineRule="auto"/>
        <w:ind w:firstLineChars="0"/>
        <w:rPr>
          <w:rFonts w:asciiTheme="minorEastAsia" w:hAnsiTheme="minorEastAsia"/>
          <w:szCs w:val="21"/>
        </w:rPr>
      </w:pPr>
      <w:r>
        <w:rPr>
          <w:rFonts w:hint="eastAsia" w:asciiTheme="minorEastAsia" w:hAnsiTheme="minorEastAsia"/>
          <w:szCs w:val="21"/>
        </w:rPr>
        <w:t>温度传感器与变送器选用与ABB同档次品牌</w:t>
      </w:r>
    </w:p>
    <w:p>
      <w:pPr>
        <w:pStyle w:val="50"/>
        <w:numPr>
          <w:ilvl w:val="0"/>
          <w:numId w:val="11"/>
        </w:numPr>
        <w:spacing w:after="0" w:line="360" w:lineRule="auto"/>
        <w:ind w:firstLineChars="0"/>
        <w:rPr>
          <w:rFonts w:asciiTheme="minorEastAsia" w:hAnsiTheme="minorEastAsia"/>
          <w:szCs w:val="21"/>
        </w:rPr>
      </w:pPr>
      <w:r>
        <w:rPr>
          <w:rFonts w:hint="eastAsia" w:asciiTheme="minorEastAsia" w:hAnsiTheme="minorEastAsia"/>
          <w:szCs w:val="21"/>
        </w:rPr>
        <w:t>压力变送器选用与丹佛斯同档次品牌</w:t>
      </w:r>
    </w:p>
    <w:p>
      <w:pPr>
        <w:pStyle w:val="50"/>
        <w:numPr>
          <w:ilvl w:val="0"/>
          <w:numId w:val="11"/>
        </w:numPr>
        <w:spacing w:after="0" w:line="360" w:lineRule="auto"/>
        <w:ind w:firstLineChars="0"/>
        <w:rPr>
          <w:rFonts w:asciiTheme="minorEastAsia" w:hAnsiTheme="minorEastAsia"/>
          <w:szCs w:val="21"/>
        </w:rPr>
      </w:pPr>
      <w:r>
        <w:rPr>
          <w:rFonts w:hint="eastAsia" w:asciiTheme="minorEastAsia" w:hAnsiTheme="minorEastAsia"/>
          <w:szCs w:val="21"/>
        </w:rPr>
        <w:t>流量变送器选用与澳泰同档次品牌</w:t>
      </w:r>
    </w:p>
    <w:p>
      <w:pPr>
        <w:pStyle w:val="50"/>
        <w:numPr>
          <w:ilvl w:val="0"/>
          <w:numId w:val="11"/>
        </w:numPr>
        <w:spacing w:after="0" w:line="360" w:lineRule="auto"/>
        <w:ind w:firstLineChars="0"/>
        <w:rPr>
          <w:rFonts w:asciiTheme="minorEastAsia" w:hAnsiTheme="minorEastAsia"/>
          <w:szCs w:val="21"/>
        </w:rPr>
      </w:pPr>
      <w:r>
        <w:rPr>
          <w:rFonts w:hint="eastAsia" w:asciiTheme="minorEastAsia" w:hAnsiTheme="minorEastAsia"/>
          <w:szCs w:val="21"/>
        </w:rPr>
        <w:t>控制系统：与锅炉同品牌或与西门子同档次品牌</w:t>
      </w:r>
    </w:p>
    <w:p>
      <w:pPr>
        <w:pStyle w:val="50"/>
        <w:numPr>
          <w:ilvl w:val="0"/>
          <w:numId w:val="11"/>
        </w:numPr>
        <w:spacing w:after="0" w:line="360" w:lineRule="auto"/>
        <w:ind w:firstLineChars="0"/>
        <w:rPr>
          <w:rFonts w:asciiTheme="minorEastAsia" w:hAnsiTheme="minorEastAsia"/>
          <w:szCs w:val="21"/>
        </w:rPr>
      </w:pPr>
      <w:r>
        <w:rPr>
          <w:rFonts w:hint="eastAsia" w:asciiTheme="minorEastAsia" w:hAnsiTheme="minorEastAsia"/>
          <w:szCs w:val="21"/>
        </w:rPr>
        <w:t>触摸屏：国产一线品牌1</w:t>
      </w:r>
      <w:r>
        <w:rPr>
          <w:rFonts w:asciiTheme="minorEastAsia" w:hAnsiTheme="minorEastAsia"/>
          <w:szCs w:val="21"/>
        </w:rPr>
        <w:t>0</w:t>
      </w:r>
      <w:r>
        <w:rPr>
          <w:rFonts w:hint="eastAsia" w:asciiTheme="minorEastAsia" w:hAnsiTheme="minorEastAsia"/>
          <w:szCs w:val="21"/>
        </w:rPr>
        <w:t>寸</w:t>
      </w:r>
    </w:p>
    <w:p>
      <w:pPr>
        <w:pStyle w:val="50"/>
        <w:numPr>
          <w:ilvl w:val="0"/>
          <w:numId w:val="11"/>
        </w:numPr>
        <w:spacing w:after="0" w:line="360" w:lineRule="auto"/>
        <w:ind w:firstLineChars="0"/>
        <w:rPr>
          <w:rFonts w:asciiTheme="minorEastAsia" w:hAnsiTheme="minorEastAsia"/>
          <w:szCs w:val="21"/>
        </w:rPr>
      </w:pPr>
      <w:r>
        <w:rPr>
          <w:rFonts w:hint="eastAsia" w:asciiTheme="minorEastAsia" w:hAnsiTheme="minorEastAsia"/>
          <w:szCs w:val="21"/>
        </w:rPr>
        <w:t>电气元件选用与施耐德同档次品牌</w:t>
      </w:r>
    </w:p>
    <w:p>
      <w:pPr>
        <w:pStyle w:val="3"/>
        <w:spacing w:beforeLines="0" w:after="0" w:afterLines="0"/>
        <w:rPr>
          <w:rFonts w:asciiTheme="minorEastAsia" w:hAnsiTheme="minorEastAsia" w:eastAsiaTheme="minorEastAsia"/>
          <w:sz w:val="24"/>
          <w:szCs w:val="24"/>
        </w:rPr>
      </w:pPr>
      <w:bookmarkStart w:id="48" w:name="_Toc98256118"/>
      <w:r>
        <w:rPr>
          <w:rFonts w:hint="eastAsia" w:asciiTheme="minorEastAsia" w:hAnsiTheme="minorEastAsia" w:eastAsiaTheme="minorEastAsia"/>
          <w:sz w:val="24"/>
          <w:szCs w:val="24"/>
        </w:rPr>
        <w:t>文件、资料的提供</w:t>
      </w:r>
      <w:bookmarkEnd w:id="48"/>
    </w:p>
    <w:p>
      <w:pPr>
        <w:pStyle w:val="50"/>
        <w:numPr>
          <w:ilvl w:val="0"/>
          <w:numId w:val="12"/>
        </w:numPr>
        <w:spacing w:after="0" w:line="360" w:lineRule="auto"/>
        <w:ind w:firstLineChars="0"/>
        <w:rPr>
          <w:rFonts w:asciiTheme="minorEastAsia" w:hAnsiTheme="minorEastAsia"/>
          <w:szCs w:val="21"/>
        </w:rPr>
      </w:pPr>
      <w:r>
        <w:rPr>
          <w:rFonts w:hint="eastAsia" w:asciiTheme="minorEastAsia" w:hAnsiTheme="minorEastAsia"/>
          <w:szCs w:val="21"/>
        </w:rPr>
        <w:t>投标方对于所投设备具体配置需提供供货清单；</w:t>
      </w:r>
    </w:p>
    <w:p>
      <w:pPr>
        <w:pStyle w:val="50"/>
        <w:numPr>
          <w:ilvl w:val="0"/>
          <w:numId w:val="12"/>
        </w:numPr>
        <w:spacing w:after="0" w:line="360" w:lineRule="auto"/>
        <w:ind w:firstLineChars="0"/>
        <w:rPr>
          <w:rFonts w:asciiTheme="minorEastAsia" w:hAnsiTheme="minorEastAsia"/>
          <w:szCs w:val="21"/>
        </w:rPr>
      </w:pPr>
      <w:r>
        <w:rPr>
          <w:rFonts w:hint="eastAsia" w:asciiTheme="minorEastAsia" w:hAnsiTheme="minorEastAsia"/>
          <w:szCs w:val="21"/>
        </w:rPr>
        <w:t>投标方应提供所投设备的设备参数表。</w:t>
      </w:r>
    </w:p>
    <w:p>
      <w:pPr>
        <w:pStyle w:val="3"/>
        <w:spacing w:beforeLines="0" w:after="0" w:afterLines="0"/>
        <w:rPr>
          <w:rFonts w:asciiTheme="minorEastAsia" w:hAnsiTheme="minorEastAsia" w:eastAsiaTheme="minorEastAsia"/>
          <w:sz w:val="24"/>
          <w:szCs w:val="24"/>
        </w:rPr>
      </w:pPr>
      <w:bookmarkStart w:id="49" w:name="_Toc98256119"/>
      <w:r>
        <w:rPr>
          <w:rFonts w:hint="eastAsia" w:asciiTheme="minorEastAsia" w:hAnsiTheme="minorEastAsia" w:eastAsiaTheme="minorEastAsia"/>
          <w:sz w:val="24"/>
          <w:szCs w:val="24"/>
        </w:rPr>
        <w:t>其它要求</w:t>
      </w:r>
      <w:bookmarkEnd w:id="49"/>
    </w:p>
    <w:p>
      <w:pPr>
        <w:spacing w:after="0" w:line="360" w:lineRule="auto"/>
        <w:ind w:firstLine="420"/>
      </w:pPr>
      <w:r>
        <w:rPr>
          <w:rFonts w:hint="eastAsia"/>
        </w:rPr>
        <w:t>(1)主机的保用期为两年，两年内由于这部分设备的质量引起的事故或影响正常使用而造成的一切后果均由投标方承担，锅炉本体使用寿命不小于</w:t>
      </w:r>
      <w:r>
        <w:t>20</w:t>
      </w:r>
      <w:r>
        <w:rPr>
          <w:rFonts w:hint="eastAsia"/>
        </w:rPr>
        <w:t>年。</w:t>
      </w:r>
    </w:p>
    <w:p>
      <w:pPr>
        <w:spacing w:after="0" w:line="360" w:lineRule="auto"/>
        <w:ind w:firstLine="420"/>
      </w:pPr>
      <w:r>
        <w:rPr>
          <w:rFonts w:hint="eastAsia"/>
        </w:rPr>
        <w:t>(2)锅炉出厂必须符合相关文件，并应当符合合同所确认的有关内容。并应以国家有关权威部门出具的测试报告、检验报告为准。</w:t>
      </w:r>
    </w:p>
    <w:p>
      <w:pPr>
        <w:spacing w:after="0" w:line="360" w:lineRule="auto"/>
        <w:ind w:firstLine="420"/>
      </w:pPr>
      <w:r>
        <w:rPr>
          <w:rFonts w:hint="eastAsia"/>
        </w:rPr>
        <w:t>(3)锅炉的质量验收应以安装验收后最终报告为准。</w:t>
      </w:r>
    </w:p>
    <w:p>
      <w:pPr>
        <w:spacing w:after="0" w:line="360" w:lineRule="auto"/>
        <w:ind w:firstLine="420"/>
      </w:pPr>
      <w:r>
        <w:rPr>
          <w:rFonts w:hint="eastAsia"/>
        </w:rPr>
        <w:t>(4)锅炉随机必须提供下列资料：</w:t>
      </w:r>
    </w:p>
    <w:p>
      <w:pPr>
        <w:spacing w:after="0" w:line="360" w:lineRule="auto"/>
        <w:ind w:firstLine="630" w:firstLineChars="300"/>
      </w:pPr>
      <w:r>
        <w:rPr>
          <w:rFonts w:hint="eastAsia"/>
        </w:rPr>
        <w:t>锅炉结构检验证书</w:t>
      </w:r>
    </w:p>
    <w:p>
      <w:pPr>
        <w:spacing w:after="0" w:line="360" w:lineRule="auto"/>
        <w:ind w:firstLine="630" w:firstLineChars="300"/>
      </w:pPr>
      <w:r>
        <w:rPr>
          <w:rFonts w:hint="eastAsia"/>
        </w:rPr>
        <w:t>安装使用说明书，操作维护手册（中文）</w:t>
      </w:r>
    </w:p>
    <w:p>
      <w:pPr>
        <w:spacing w:after="0" w:line="360" w:lineRule="auto"/>
        <w:ind w:firstLine="630" w:firstLineChars="300"/>
      </w:pPr>
      <w:r>
        <w:rPr>
          <w:rFonts w:hint="eastAsia"/>
        </w:rPr>
        <w:t>锅炉给水要求及水质处理标准</w:t>
      </w:r>
    </w:p>
    <w:p>
      <w:pPr>
        <w:spacing w:after="0" w:line="360" w:lineRule="auto"/>
        <w:ind w:firstLine="630" w:firstLineChars="300"/>
      </w:pPr>
      <w:r>
        <w:rPr>
          <w:rFonts w:hint="eastAsia"/>
        </w:rPr>
        <w:t>电气原理、端子接线图（中文）</w:t>
      </w:r>
    </w:p>
    <w:p>
      <w:pPr>
        <w:spacing w:after="0" w:line="360" w:lineRule="auto"/>
        <w:ind w:firstLine="630" w:firstLineChars="300"/>
      </w:pPr>
      <w:r>
        <w:rPr>
          <w:rFonts w:hint="eastAsia"/>
        </w:rPr>
        <w:t>原产地证明书及产品质量证明文件</w:t>
      </w:r>
    </w:p>
    <w:p>
      <w:pPr>
        <w:pStyle w:val="2"/>
        <w:spacing w:beforeLines="0" w:after="0" w:afterLines="0" w:line="360" w:lineRule="auto"/>
        <w:rPr>
          <w:rFonts w:asciiTheme="minorEastAsia" w:hAnsiTheme="minorEastAsia"/>
        </w:rPr>
      </w:pPr>
      <w:bookmarkStart w:id="50" w:name="_Toc98256120"/>
      <w:r>
        <w:rPr>
          <w:rFonts w:hint="eastAsia" w:asciiTheme="minorEastAsia" w:hAnsiTheme="minorEastAsia"/>
        </w:rPr>
        <w:t>资料要求</w:t>
      </w:r>
      <w:bookmarkEnd w:id="50"/>
    </w:p>
    <w:p>
      <w:pPr>
        <w:pStyle w:val="3"/>
        <w:spacing w:beforeLines="0" w:after="0" w:afterLines="0"/>
        <w:rPr>
          <w:rFonts w:asciiTheme="minorEastAsia" w:hAnsiTheme="minorEastAsia" w:eastAsiaTheme="minorEastAsia"/>
        </w:rPr>
      </w:pPr>
      <w:bookmarkStart w:id="51" w:name="_Toc98256121"/>
      <w:r>
        <w:rPr>
          <w:rFonts w:hint="eastAsia" w:asciiTheme="minorEastAsia" w:hAnsiTheme="minorEastAsia" w:eastAsiaTheme="minorEastAsia"/>
        </w:rPr>
        <w:t>投标时需要提供的相关资料</w:t>
      </w:r>
      <w:bookmarkEnd w:id="51"/>
    </w:p>
    <w:p>
      <w:pPr>
        <w:spacing w:after="0" w:line="360" w:lineRule="auto"/>
        <w:ind w:firstLine="420"/>
        <w:rPr>
          <w:rFonts w:asciiTheme="minorEastAsia" w:hAnsiTheme="minorEastAsia"/>
        </w:rPr>
      </w:pPr>
      <w:r>
        <w:rPr>
          <w:rFonts w:hint="eastAsia" w:asciiTheme="minorEastAsia" w:hAnsiTheme="minorEastAsia"/>
        </w:rPr>
        <w:t>（1）锅炉本体结构特点。</w:t>
      </w:r>
    </w:p>
    <w:p>
      <w:pPr>
        <w:spacing w:after="0" w:line="360" w:lineRule="auto"/>
        <w:ind w:firstLine="420"/>
        <w:rPr>
          <w:rFonts w:asciiTheme="minorEastAsia" w:hAnsiTheme="minorEastAsia"/>
        </w:rPr>
      </w:pPr>
      <w:r>
        <w:rPr>
          <w:rFonts w:hint="eastAsia" w:asciiTheme="minorEastAsia" w:hAnsiTheme="minorEastAsia"/>
        </w:rPr>
        <w:t>（2）燃烧器结构特点及负荷调节方式与调节能力。</w:t>
      </w:r>
    </w:p>
    <w:p>
      <w:pPr>
        <w:spacing w:after="0" w:line="360" w:lineRule="auto"/>
        <w:ind w:firstLine="420"/>
        <w:rPr>
          <w:rFonts w:asciiTheme="minorEastAsia" w:hAnsiTheme="minorEastAsia"/>
        </w:rPr>
      </w:pPr>
      <w:r>
        <w:rPr>
          <w:rFonts w:hint="eastAsia" w:asciiTheme="minorEastAsia" w:hAnsiTheme="minorEastAsia"/>
        </w:rPr>
        <w:t>（3）能耗控制的特点及方式。</w:t>
      </w:r>
    </w:p>
    <w:p>
      <w:pPr>
        <w:spacing w:after="0" w:line="360" w:lineRule="auto"/>
        <w:ind w:firstLine="420"/>
        <w:rPr>
          <w:rFonts w:asciiTheme="minorEastAsia" w:hAnsiTheme="minorEastAsia"/>
        </w:rPr>
      </w:pPr>
      <w:r>
        <w:rPr>
          <w:rFonts w:hint="eastAsia" w:asciiTheme="minorEastAsia" w:hAnsiTheme="minorEastAsia"/>
        </w:rPr>
        <w:t>（4）锅炉性能曲线，包括负荷与效率的性能曲线、出水温度与效率的性能曲线、真空度与效率的性能曲线。</w:t>
      </w:r>
    </w:p>
    <w:p>
      <w:pPr>
        <w:spacing w:after="0" w:line="360" w:lineRule="auto"/>
        <w:ind w:firstLine="420"/>
        <w:rPr>
          <w:rFonts w:asciiTheme="minorEastAsia" w:hAnsiTheme="minorEastAsia"/>
        </w:rPr>
      </w:pPr>
      <w:r>
        <w:rPr>
          <w:rFonts w:hint="eastAsia" w:asciiTheme="minorEastAsia" w:hAnsiTheme="minorEastAsia"/>
        </w:rPr>
        <w:t>（5）气候补偿系统运行方式。</w:t>
      </w:r>
    </w:p>
    <w:p>
      <w:pPr>
        <w:spacing w:after="0" w:line="360" w:lineRule="auto"/>
        <w:ind w:firstLine="420"/>
        <w:rPr>
          <w:rFonts w:asciiTheme="minorEastAsia" w:hAnsiTheme="minorEastAsia"/>
        </w:rPr>
      </w:pPr>
      <w:r>
        <w:rPr>
          <w:rFonts w:hint="eastAsia" w:asciiTheme="minorEastAsia" w:hAnsiTheme="minorEastAsia"/>
        </w:rPr>
        <w:t>（6）自诊断故障显示系统的特点。</w:t>
      </w:r>
    </w:p>
    <w:p>
      <w:pPr>
        <w:spacing w:after="0" w:line="360" w:lineRule="auto"/>
        <w:ind w:firstLine="420"/>
        <w:rPr>
          <w:rFonts w:asciiTheme="minorEastAsia" w:hAnsiTheme="minorEastAsia"/>
        </w:rPr>
      </w:pPr>
      <w:r>
        <w:rPr>
          <w:rFonts w:hint="eastAsia" w:asciiTheme="minorEastAsia" w:hAnsiTheme="minorEastAsia"/>
        </w:rPr>
        <w:t>（7）锅炉保温的措施及燃烧器消声措施。</w:t>
      </w:r>
    </w:p>
    <w:p>
      <w:pPr>
        <w:spacing w:after="0" w:line="360" w:lineRule="auto"/>
        <w:ind w:firstLine="420"/>
        <w:rPr>
          <w:rFonts w:asciiTheme="minorEastAsia" w:hAnsiTheme="minorEastAsia"/>
        </w:rPr>
      </w:pPr>
      <w:r>
        <w:rPr>
          <w:rFonts w:hint="eastAsia" w:asciiTheme="minorEastAsia" w:hAnsiTheme="minorEastAsia"/>
        </w:rPr>
        <w:t>（8）锅炉的监控功能及安全装置、措施、显示装置，效率保证的自控措施，自控仪表、传感器及电气组件生产厂家、性能参数、特性。</w:t>
      </w:r>
    </w:p>
    <w:p>
      <w:pPr>
        <w:spacing w:after="0" w:line="360" w:lineRule="auto"/>
        <w:ind w:firstLine="420"/>
        <w:rPr>
          <w:rFonts w:asciiTheme="minorEastAsia" w:hAnsiTheme="minorEastAsia"/>
        </w:rPr>
      </w:pPr>
      <w:r>
        <w:rPr>
          <w:rFonts w:hint="eastAsia" w:asciiTheme="minorEastAsia" w:hAnsiTheme="minorEastAsia"/>
        </w:rPr>
        <w:t>（9）提供国际质量认证、计量体系认证和环保体系认证等相关认证。</w:t>
      </w:r>
    </w:p>
    <w:p>
      <w:pPr>
        <w:spacing w:after="0" w:line="360" w:lineRule="auto"/>
        <w:ind w:firstLine="420"/>
        <w:rPr>
          <w:rFonts w:asciiTheme="minorEastAsia" w:hAnsiTheme="minorEastAsia"/>
        </w:rPr>
      </w:pPr>
      <w:r>
        <w:rPr>
          <w:rFonts w:hint="eastAsia" w:asciiTheme="minorEastAsia" w:hAnsiTheme="minorEastAsia"/>
        </w:rPr>
        <w:t>（10）提供锅炉工作寿命及制造标准。</w:t>
      </w:r>
    </w:p>
    <w:p>
      <w:pPr>
        <w:spacing w:after="0" w:line="360" w:lineRule="auto"/>
        <w:ind w:firstLine="420"/>
        <w:rPr>
          <w:rFonts w:asciiTheme="minorEastAsia" w:hAnsiTheme="minorEastAsia"/>
        </w:rPr>
      </w:pPr>
      <w:r>
        <w:rPr>
          <w:rFonts w:hint="eastAsia" w:asciiTheme="minorEastAsia" w:hAnsiTheme="minorEastAsia"/>
        </w:rPr>
        <w:t>（11）其它需要说明的有特色的结构及技术问题。</w:t>
      </w:r>
    </w:p>
    <w:p>
      <w:pPr>
        <w:pStyle w:val="3"/>
        <w:spacing w:beforeLines="0" w:after="0" w:afterLines="0"/>
        <w:rPr>
          <w:rFonts w:asciiTheme="minorEastAsia" w:hAnsiTheme="minorEastAsia" w:eastAsiaTheme="minorEastAsia"/>
        </w:rPr>
      </w:pPr>
      <w:bookmarkStart w:id="52" w:name="_Toc98256122"/>
      <w:r>
        <w:rPr>
          <w:rFonts w:hint="eastAsia" w:asciiTheme="minorEastAsia" w:hAnsiTheme="minorEastAsia" w:eastAsiaTheme="minorEastAsia"/>
        </w:rPr>
        <w:t>中标后提供的资料</w:t>
      </w:r>
      <w:bookmarkEnd w:id="52"/>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基本要求</w:t>
      </w:r>
    </w:p>
    <w:p>
      <w:pPr>
        <w:spacing w:after="0" w:line="360" w:lineRule="auto"/>
        <w:ind w:firstLine="420"/>
      </w:pPr>
      <w:r>
        <w:rPr>
          <w:rFonts w:hint="eastAsia"/>
        </w:rPr>
        <w:t>（1）投标方应根据上述要求提供全套资料。提供投标方认为有必要的运行、安装、维护资料。所有资料均应使用国际计算单位制。所提交的包括深化或优化的设计图纸和文件均应清晰、完整。</w:t>
      </w:r>
    </w:p>
    <w:p>
      <w:pPr>
        <w:spacing w:after="0" w:line="360" w:lineRule="auto"/>
        <w:ind w:firstLine="420"/>
      </w:pPr>
      <w:r>
        <w:rPr>
          <w:rFonts w:hint="eastAsia"/>
        </w:rPr>
        <w:t>（2）图纸与文件的编号和盖有投标方已做过检查的印记。各项设备的图纸上还应有制造厂商的名称。</w:t>
      </w:r>
    </w:p>
    <w:p>
      <w:pPr>
        <w:spacing w:after="0" w:line="360" w:lineRule="auto"/>
        <w:ind w:firstLine="420"/>
      </w:pPr>
      <w:r>
        <w:rPr>
          <w:rFonts w:hint="eastAsia"/>
        </w:rPr>
        <w:t>（3）所有的资料应符合上述要求，否则招标方有权拒收。重新提交这些图纸和文件的费用以及由此造成的工程延误由投标方负责。</w:t>
      </w:r>
    </w:p>
    <w:p>
      <w:pPr>
        <w:spacing w:after="0" w:line="360" w:lineRule="auto"/>
        <w:ind w:firstLine="420"/>
      </w:pPr>
      <w:r>
        <w:rPr>
          <w:rFonts w:hint="eastAsia"/>
        </w:rPr>
        <w:t>（4）如果技术文件发生短缺、损失或损坏，投标方在收到招标方通知后一周内补齐这部分文件。由于投标方提交了不完整或不正确的图纸及数据引起的制造或安装、调试延误和损失，投标方必须承担由此而增加的费用，并负责消除由此而引起的工程延误。</w:t>
      </w:r>
    </w:p>
    <w:p>
      <w:pPr>
        <w:spacing w:after="0" w:line="360" w:lineRule="auto"/>
        <w:ind w:firstLine="420"/>
      </w:pPr>
      <w:r>
        <w:rPr>
          <w:rFonts w:hint="eastAsia"/>
        </w:rPr>
        <w:t>（5）只有经招标方批准的图纸及有关文件才可用于工程实施。如在实施中有必要修改，需经招标方批准，并不得以此为由要求增加合同总价。</w:t>
      </w:r>
    </w:p>
    <w:p>
      <w:pPr>
        <w:pStyle w:val="4"/>
        <w:spacing w:beforeLines="0" w:after="0" w:afterLines="0"/>
        <w:ind w:firstLine="122"/>
        <w:rPr>
          <w:rFonts w:asciiTheme="minorEastAsia" w:hAnsiTheme="minorEastAsia"/>
          <w:b w:val="0"/>
          <w:bCs w:val="0"/>
        </w:rPr>
      </w:pPr>
      <w:r>
        <w:rPr>
          <w:rFonts w:hint="eastAsia" w:asciiTheme="minorEastAsia" w:hAnsiTheme="minorEastAsia"/>
          <w:b w:val="0"/>
          <w:bCs w:val="0"/>
        </w:rPr>
        <w:t>投标方需根据招标方提出的进度要求提供的资料</w:t>
      </w:r>
    </w:p>
    <w:p>
      <w:pPr>
        <w:spacing w:after="0" w:line="360" w:lineRule="auto"/>
        <w:ind w:firstLine="420"/>
      </w:pPr>
      <w:r>
        <w:rPr>
          <w:rFonts w:hint="eastAsia"/>
        </w:rPr>
        <w:t>（1）投标方应在签约后编制一份详细的计划表供招标方核准。该计划表包括设备及主要部件的设计、制造、检验和装运等有关重大步骤的时间和地点，以及投标方提交资料的内容、时间、地点和方式。该计划表必须满足招标方设计、安装、调试等实施工作的进度要求。</w:t>
      </w:r>
    </w:p>
    <w:p>
      <w:pPr>
        <w:spacing w:after="0" w:line="360" w:lineRule="auto"/>
        <w:ind w:firstLine="420"/>
      </w:pPr>
      <w:r>
        <w:rPr>
          <w:rFonts w:hint="eastAsia"/>
        </w:rPr>
        <w:t>（2）各类图纸（系统原理图、设计图、装配图）及设计图纸的要求。</w:t>
      </w:r>
    </w:p>
    <w:p>
      <w:pPr>
        <w:spacing w:after="0" w:line="360" w:lineRule="auto"/>
        <w:ind w:firstLine="420"/>
      </w:pPr>
      <w:r>
        <w:rPr>
          <w:rFonts w:hint="eastAsia"/>
        </w:rPr>
        <w:t>1）图纸须提交招标方审批，一式 3套。</w:t>
      </w:r>
    </w:p>
    <w:p>
      <w:pPr>
        <w:spacing w:after="0" w:line="360" w:lineRule="auto"/>
        <w:ind w:firstLine="420"/>
      </w:pPr>
      <w:r>
        <w:rPr>
          <w:rFonts w:hint="eastAsia"/>
        </w:rPr>
        <w:t>2）任何图纸或其中部分不被批准，投标方须根据审批图纸所提出的意见对图纸进行修改，修改后重新送审直至图纸被批准为止。修改周期为 2 周。</w:t>
      </w:r>
    </w:p>
    <w:p>
      <w:pPr>
        <w:spacing w:after="0" w:line="360" w:lineRule="auto"/>
        <w:ind w:firstLine="420"/>
      </w:pPr>
      <w:r>
        <w:rPr>
          <w:rFonts w:hint="eastAsia"/>
        </w:rPr>
        <w:t>3）提交的图尺寸应为：A0—841mm×1189mm；A1—594mm×841mm；A2—420mm×594mm。</w:t>
      </w:r>
    </w:p>
    <w:p>
      <w:pPr>
        <w:spacing w:after="0" w:line="360" w:lineRule="auto"/>
        <w:ind w:firstLine="420"/>
      </w:pPr>
      <w:r>
        <w:rPr>
          <w:rFonts w:hint="eastAsia"/>
        </w:rPr>
        <w:t>4）投标方还应交1套所有图纸的缩样给招标方，缩样尺寸为：A3—297mm×420mm。</w:t>
      </w:r>
    </w:p>
    <w:p>
      <w:pPr>
        <w:spacing w:after="0" w:line="360" w:lineRule="auto"/>
        <w:ind w:firstLine="420"/>
      </w:pPr>
      <w:r>
        <w:rPr>
          <w:rFonts w:hint="eastAsia"/>
        </w:rPr>
        <w:t>5）除非特别指明，本标书所涉及的一切图纸，技术资料的量度标称值一律使用法定计量单位。</w:t>
      </w:r>
    </w:p>
    <w:p>
      <w:pPr>
        <w:spacing w:after="0" w:line="360" w:lineRule="auto"/>
        <w:ind w:firstLine="420"/>
      </w:pPr>
      <w:r>
        <w:rPr>
          <w:rFonts w:hint="eastAsia"/>
        </w:rPr>
        <w:t>6）投标方在完成承包范围的安装和调试，并符合合同所规定要求后的2周内，需提交在本工程实施过程中所有有关施工记录及中间验收资料，并做好竣工验收资料，一式六份。</w:t>
      </w:r>
    </w:p>
    <w:p>
      <w:pPr>
        <w:spacing w:after="0" w:line="360" w:lineRule="auto"/>
        <w:ind w:firstLine="420"/>
      </w:pPr>
      <w:r>
        <w:rPr>
          <w:rFonts w:hint="eastAsia"/>
        </w:rPr>
        <w:t>（3）在试运行前 3周 ，投标方需免费提交操作与维修手册，使招标方及有关的人员能事前熟悉所安装的设备。手册内应包括控制程序、操作和维修的程序。每一本手册应包括不少于以下的资料。</w:t>
      </w:r>
    </w:p>
    <w:p>
      <w:pPr>
        <w:spacing w:after="0" w:line="360" w:lineRule="auto"/>
        <w:ind w:firstLine="420"/>
      </w:pPr>
      <w:r>
        <w:rPr>
          <w:rFonts w:hint="eastAsia"/>
        </w:rPr>
        <w:t>1）所有设备的规格及详细的中文和英文操作手册、调试手册及质量保证书各 3套 。</w:t>
      </w:r>
    </w:p>
    <w:p>
      <w:pPr>
        <w:spacing w:after="0" w:line="360" w:lineRule="auto"/>
        <w:ind w:firstLine="420"/>
      </w:pPr>
      <w:r>
        <w:rPr>
          <w:rFonts w:hint="eastAsia"/>
        </w:rPr>
        <w:t>2）系统和主要部件常见故障说明，包括配件及装配图、一般事故说明。说明书需包括操作及使用手册各 3套 。</w:t>
      </w:r>
    </w:p>
    <w:p>
      <w:pPr>
        <w:spacing w:after="0" w:line="360" w:lineRule="auto"/>
        <w:ind w:firstLine="420"/>
      </w:pPr>
      <w:r>
        <w:rPr>
          <w:rFonts w:hint="eastAsia"/>
        </w:rPr>
        <w:t>3）提供运行期间与长期停机的管理要求、建议的定期保养期及项目。</w:t>
      </w:r>
    </w:p>
    <w:p>
      <w:pPr>
        <w:spacing w:after="0" w:line="360" w:lineRule="auto"/>
        <w:ind w:firstLine="420"/>
      </w:pPr>
      <w:r>
        <w:rPr>
          <w:rFonts w:hint="eastAsia"/>
        </w:rPr>
        <w:t>4）建议紧急安全程序。</w:t>
      </w:r>
    </w:p>
    <w:p>
      <w:pPr>
        <w:spacing w:after="0" w:line="360" w:lineRule="auto"/>
        <w:ind w:firstLine="420"/>
      </w:pPr>
      <w:r>
        <w:rPr>
          <w:rFonts w:hint="eastAsia"/>
        </w:rPr>
        <w:t>5）紧急维修中心的电话、地址及负责人的联系方式。</w:t>
      </w:r>
    </w:p>
    <w:p>
      <w:pPr>
        <w:spacing w:after="0" w:line="360" w:lineRule="auto"/>
        <w:ind w:firstLine="420"/>
      </w:pPr>
      <w:r>
        <w:rPr>
          <w:rFonts w:hint="eastAsia"/>
        </w:rPr>
        <w:t>6）投标方在设备调试期间的所有报告也应同时上报招标方 一式3份 。</w:t>
      </w:r>
    </w:p>
    <w:p>
      <w:pPr>
        <w:pStyle w:val="2"/>
        <w:spacing w:beforeLines="0" w:after="0" w:afterLines="0" w:line="360" w:lineRule="auto"/>
        <w:rPr>
          <w:rFonts w:asciiTheme="minorEastAsia" w:hAnsiTheme="minorEastAsia"/>
        </w:rPr>
      </w:pPr>
      <w:bookmarkStart w:id="53" w:name="_Toc98256123"/>
      <w:r>
        <w:rPr>
          <w:rFonts w:hint="eastAsia" w:asciiTheme="minorEastAsia" w:hAnsiTheme="minorEastAsia"/>
        </w:rPr>
        <w:t>附件、备件及消耗品</w:t>
      </w:r>
      <w:bookmarkEnd w:id="53"/>
    </w:p>
    <w:p>
      <w:pPr>
        <w:spacing w:after="0" w:line="360" w:lineRule="auto"/>
        <w:ind w:firstLine="420"/>
      </w:pPr>
      <w:r>
        <w:rPr>
          <w:rFonts w:hint="eastAsia"/>
        </w:rPr>
        <w:t>投标方须提供保证设备在保修期内正常运转所必须的附件、备件、工具、消耗品、人员服务费和日常检查维护保养等，在投标书中列出清单、提供名称，用途和制造厂，其价格含在总价中。</w:t>
      </w:r>
    </w:p>
    <w:p>
      <w:pPr>
        <w:spacing w:after="0" w:line="360" w:lineRule="auto"/>
        <w:ind w:firstLine="420"/>
      </w:pPr>
      <w:r>
        <w:rPr>
          <w:rFonts w:hint="eastAsia"/>
        </w:rPr>
        <w:t>投标方还须保证，在保修期满后5年内以优惠价格提供维持正常运转所需的附件、备件、工具和消耗品等。并在投标书中详细列出清单，表明名称、单价、其费用在投标书中列明，但不包括在总价中。</w:t>
      </w:r>
    </w:p>
    <w:p>
      <w:pPr>
        <w:pStyle w:val="2"/>
        <w:spacing w:beforeLines="0" w:after="0" w:afterLines="0" w:line="360" w:lineRule="auto"/>
        <w:rPr>
          <w:rFonts w:asciiTheme="minorEastAsia" w:hAnsiTheme="minorEastAsia"/>
        </w:rPr>
      </w:pPr>
      <w:bookmarkStart w:id="54" w:name="_Toc98256124"/>
      <w:r>
        <w:rPr>
          <w:rFonts w:hint="eastAsia" w:asciiTheme="minorEastAsia" w:hAnsiTheme="minorEastAsia"/>
        </w:rPr>
        <w:t>安装指导、调试和试运行</w:t>
      </w:r>
      <w:bookmarkEnd w:id="54"/>
      <w:bookmarkStart w:id="67" w:name="_GoBack"/>
      <w:bookmarkEnd w:id="67"/>
    </w:p>
    <w:p>
      <w:pPr>
        <w:spacing w:after="0" w:line="360" w:lineRule="auto"/>
        <w:ind w:firstLine="420"/>
      </w:pPr>
      <w:r>
        <w:rPr>
          <w:rFonts w:hint="eastAsia"/>
        </w:rPr>
        <w:t>（1）投标方应负责合同项下设备的安装指导、调试及试运行。</w:t>
      </w:r>
    </w:p>
    <w:p>
      <w:pPr>
        <w:spacing w:after="0" w:line="360" w:lineRule="auto"/>
        <w:ind w:firstLine="420"/>
      </w:pPr>
      <w:r>
        <w:rPr>
          <w:rFonts w:hint="eastAsia"/>
        </w:rPr>
        <w:t>（2）投标方在设备安装指导、调试、试运行期间，必须至少有2名有经验的现场专业技术人员负责安装、调试、试运行直到设备正常运行，并负责与招标方联系有关工作。该批技术人员必须为锅炉制造厂的专业工程师。</w:t>
      </w:r>
    </w:p>
    <w:p>
      <w:pPr>
        <w:spacing w:after="0" w:line="360" w:lineRule="auto"/>
        <w:ind w:firstLine="420"/>
      </w:pPr>
      <w:r>
        <w:rPr>
          <w:rFonts w:hint="eastAsia"/>
        </w:rPr>
        <w:t>（3）投标方必须在接到招标方通知后7天内派员到达现场，在没有得到招标方允许前，投标方不能更换或撤走任何一名技术指导人员。</w:t>
      </w:r>
    </w:p>
    <w:p>
      <w:pPr>
        <w:spacing w:after="0" w:line="360" w:lineRule="auto"/>
        <w:ind w:firstLine="420"/>
      </w:pPr>
      <w:r>
        <w:rPr>
          <w:rFonts w:hint="eastAsia"/>
        </w:rPr>
        <w:t>（4）在开始安装以前，所有有关图纸及技术协议必须提供完整，经招标方确认后方可开始安装工程。</w:t>
      </w:r>
    </w:p>
    <w:p>
      <w:pPr>
        <w:spacing w:after="0" w:line="360" w:lineRule="auto"/>
        <w:ind w:firstLine="420"/>
      </w:pPr>
      <w:r>
        <w:rPr>
          <w:rFonts w:hint="eastAsia"/>
        </w:rPr>
        <w:t>（5）安装计划。由安装方制定详细的安装计划，投标方配合招标方对安装计划进行审核。</w:t>
      </w:r>
    </w:p>
    <w:p>
      <w:pPr>
        <w:spacing w:after="0" w:line="360" w:lineRule="auto"/>
        <w:ind w:firstLine="420"/>
      </w:pPr>
      <w:r>
        <w:rPr>
          <w:rFonts w:hint="eastAsia"/>
        </w:rPr>
        <w:t>（6）投标方必须定期参加施工工地的现场会议，积极配合招标方及业主、监理工作，圆满解决安装、调试、试运行中的所有问题。</w:t>
      </w:r>
    </w:p>
    <w:p>
      <w:pPr>
        <w:spacing w:after="0" w:line="360" w:lineRule="auto"/>
        <w:ind w:firstLine="420"/>
      </w:pPr>
      <w:r>
        <w:rPr>
          <w:rFonts w:hint="eastAsia"/>
        </w:rPr>
        <w:t>（7）投标方应服从招标方及业主、监理的安排，实施材料堆放、临时设施搭设、现场运输等事宜，做到安全文明施工。</w:t>
      </w:r>
    </w:p>
    <w:p>
      <w:pPr>
        <w:spacing w:after="0" w:line="360" w:lineRule="auto"/>
        <w:ind w:firstLine="420"/>
      </w:pPr>
      <w:r>
        <w:rPr>
          <w:rFonts w:hint="eastAsia"/>
        </w:rPr>
        <w:t>（8）所有设备装置起重运送时须保证安全。</w:t>
      </w:r>
    </w:p>
    <w:p>
      <w:pPr>
        <w:spacing w:after="0" w:line="360" w:lineRule="auto"/>
        <w:ind w:firstLine="420"/>
      </w:pPr>
      <w:r>
        <w:rPr>
          <w:rFonts w:hint="eastAsia"/>
        </w:rPr>
        <w:t>（9）投标方必须负责提供采购、运输和安装过程中所有的辅助设备/材料，所有辅助设备须符合安全要求。</w:t>
      </w:r>
    </w:p>
    <w:p>
      <w:pPr>
        <w:spacing w:after="0" w:line="360" w:lineRule="auto"/>
        <w:ind w:firstLine="420"/>
      </w:pPr>
      <w:r>
        <w:rPr>
          <w:rFonts w:hint="eastAsia"/>
        </w:rPr>
        <w:t>（10）投标方应根据被招标方批准的调试和试运行计划进行工作，调试和试运行应在业主代表在场的情况下进行，并提交所有的记录和报告。由于投标方原因造成的调试和试运行失败引起的费用和延误由投标方负责。</w:t>
      </w:r>
    </w:p>
    <w:p>
      <w:pPr>
        <w:spacing w:after="0" w:line="360" w:lineRule="auto"/>
        <w:ind w:firstLine="420"/>
      </w:pPr>
      <w:r>
        <w:rPr>
          <w:rFonts w:hint="eastAsia"/>
        </w:rPr>
        <w:t>（11）投标方应提供所有调试和试运行所需的工具、材料、仪器及劳务。并应在现场对设备进行调试和试运行，以检验其设计、制作、操作性和功能等方面的情况。招标方认为不合格可要求更换。调试和试运行所需费用应分别单独列出，并包括在总价内。</w:t>
      </w:r>
    </w:p>
    <w:p>
      <w:pPr>
        <w:spacing w:after="0" w:line="360" w:lineRule="auto"/>
        <w:ind w:firstLine="420"/>
      </w:pPr>
      <w:r>
        <w:rPr>
          <w:rFonts w:hint="eastAsia"/>
        </w:rPr>
        <w:t>（12）程序及表格：投标方应在提请验收之前一周内，向招标方提交调试和试运行程序及记录表格的样本，供招标方确认。</w:t>
      </w:r>
    </w:p>
    <w:p>
      <w:pPr>
        <w:spacing w:after="0" w:line="360" w:lineRule="auto"/>
        <w:ind w:firstLine="420"/>
      </w:pPr>
      <w:r>
        <w:rPr>
          <w:rFonts w:hint="eastAsia"/>
        </w:rPr>
        <w:t>（13）调试：调试应在安装过程或安装后进行，可根据情况进行部分调试和全面调试。</w:t>
      </w:r>
    </w:p>
    <w:p>
      <w:pPr>
        <w:spacing w:after="0" w:line="360" w:lineRule="auto"/>
        <w:ind w:firstLine="420"/>
      </w:pPr>
      <w:r>
        <w:rPr>
          <w:rFonts w:hint="eastAsia"/>
        </w:rPr>
        <w:t>（14）试运行：试运行应在招标方的监督下进行，内容如下：</w:t>
      </w:r>
    </w:p>
    <w:p>
      <w:pPr>
        <w:spacing w:after="0" w:line="360" w:lineRule="auto"/>
        <w:ind w:firstLine="420"/>
      </w:pPr>
      <w:r>
        <w:rPr>
          <w:rFonts w:hint="eastAsia"/>
        </w:rPr>
        <w:t>1）进行设备的所有功能性运行。</w:t>
      </w:r>
    </w:p>
    <w:p>
      <w:pPr>
        <w:spacing w:after="0" w:line="360" w:lineRule="auto"/>
        <w:ind w:firstLine="420"/>
      </w:pPr>
      <w:r>
        <w:rPr>
          <w:rFonts w:hint="eastAsia"/>
        </w:rPr>
        <w:t>2）运行和检测安全装置。投标方应根据业主批准的调试和试运行（时间不少于10天）计划进行工作，调试和试运行应在业主代表在场的情况下进行，并提交所有的记录和报告，由于投标方原因造成的调试和试运行失败和工期延误引起的费用和延误由投标方负责。</w:t>
      </w:r>
    </w:p>
    <w:p>
      <w:pPr>
        <w:pStyle w:val="2"/>
        <w:spacing w:beforeLines="0" w:after="0" w:afterLines="0" w:line="360" w:lineRule="auto"/>
        <w:rPr>
          <w:rFonts w:asciiTheme="minorEastAsia" w:hAnsiTheme="minorEastAsia"/>
        </w:rPr>
      </w:pPr>
      <w:bookmarkStart w:id="55" w:name="_Toc98256125"/>
      <w:r>
        <w:rPr>
          <w:rFonts w:hint="eastAsia" w:asciiTheme="minorEastAsia" w:hAnsiTheme="minorEastAsia"/>
        </w:rPr>
        <w:t>成品保护</w:t>
      </w:r>
      <w:bookmarkEnd w:id="55"/>
    </w:p>
    <w:p>
      <w:pPr>
        <w:spacing w:after="0" w:line="360" w:lineRule="auto"/>
        <w:ind w:firstLine="420"/>
      </w:pPr>
      <w:r>
        <w:rPr>
          <w:rFonts w:hint="eastAsia"/>
        </w:rPr>
        <w:t>（1）安装完成后，投标方应负责相应子项设备的保护和清洁工作直至项目全部验收合格、办理移交手续并正式运转二周后为止。投标方如果在施工、设备安装、调试过程中，对招标方的建筑主体或其他设备造成损坏，应负责修理或给予赔偿。</w:t>
      </w:r>
    </w:p>
    <w:p>
      <w:pPr>
        <w:spacing w:after="0" w:line="360" w:lineRule="auto"/>
        <w:ind w:firstLine="420"/>
      </w:pPr>
      <w:r>
        <w:rPr>
          <w:rFonts w:hint="eastAsia"/>
        </w:rPr>
        <w:t>（2）投标方应保护其所有的设备和材料免受其他人的损坏，也要保证其免受偷盗和天气的伤害。投标方应承担由于其疏忽造成的所有损失。</w:t>
      </w:r>
    </w:p>
    <w:p>
      <w:pPr>
        <w:spacing w:after="0" w:line="360" w:lineRule="auto"/>
        <w:ind w:firstLine="420"/>
      </w:pPr>
      <w:r>
        <w:rPr>
          <w:rFonts w:hint="eastAsia"/>
        </w:rPr>
        <w:t>（3）投标方应负责工程、材料和设备的保管，直到经招标方检查、测试最终书面接受为止。</w:t>
      </w:r>
    </w:p>
    <w:p>
      <w:pPr>
        <w:spacing w:after="0" w:line="360" w:lineRule="auto"/>
        <w:ind w:firstLine="420"/>
      </w:pPr>
      <w:r>
        <w:rPr>
          <w:rFonts w:hint="eastAsia"/>
        </w:rPr>
        <w:t>（4）所有从制造商处运抵工地的设备应保持原包装，直到工程条件允许安装为止。</w:t>
      </w:r>
    </w:p>
    <w:p>
      <w:pPr>
        <w:spacing w:after="0" w:line="360" w:lineRule="auto"/>
        <w:ind w:firstLine="420"/>
      </w:pPr>
      <w:r>
        <w:rPr>
          <w:rFonts w:hint="eastAsia"/>
        </w:rPr>
        <w:t>（5）本工程项目在取得相关部门验收并取得相关有效证书后才由建设单位组织进行系统的验收和移交，移交之前的成品保护均由中标人自行负责。</w:t>
      </w:r>
    </w:p>
    <w:p>
      <w:pPr>
        <w:spacing w:after="0" w:line="360" w:lineRule="auto"/>
        <w:ind w:firstLine="420"/>
      </w:pPr>
      <w:r>
        <w:rPr>
          <w:rFonts w:hint="eastAsia"/>
        </w:rPr>
        <w:t>（6）该成品保护也适合招标方提供设备由投标方负责安装调试的情况。</w:t>
      </w:r>
    </w:p>
    <w:p>
      <w:pPr>
        <w:pStyle w:val="2"/>
        <w:spacing w:beforeLines="0" w:after="0" w:afterLines="0" w:line="360" w:lineRule="auto"/>
        <w:rPr>
          <w:rFonts w:asciiTheme="minorEastAsia" w:hAnsiTheme="minorEastAsia"/>
        </w:rPr>
      </w:pPr>
      <w:bookmarkStart w:id="56" w:name="_Toc98256126"/>
      <w:r>
        <w:rPr>
          <w:rFonts w:hint="eastAsia" w:asciiTheme="minorEastAsia" w:hAnsiTheme="minorEastAsia"/>
        </w:rPr>
        <w:t>检验与验收</w:t>
      </w:r>
      <w:bookmarkEnd w:id="56"/>
    </w:p>
    <w:p>
      <w:pPr>
        <w:pStyle w:val="3"/>
        <w:spacing w:beforeLines="0" w:after="0" w:afterLines="0"/>
        <w:rPr>
          <w:rFonts w:asciiTheme="minorEastAsia" w:hAnsiTheme="minorEastAsia" w:eastAsiaTheme="minorEastAsia"/>
        </w:rPr>
      </w:pPr>
      <w:bookmarkStart w:id="57" w:name="_Toc98256127"/>
      <w:r>
        <w:rPr>
          <w:rFonts w:hint="eastAsia" w:asciiTheme="minorEastAsia" w:hAnsiTheme="minorEastAsia" w:eastAsiaTheme="minorEastAsia"/>
        </w:rPr>
        <w:t>通则</w:t>
      </w:r>
      <w:bookmarkEnd w:id="57"/>
    </w:p>
    <w:p>
      <w:pPr>
        <w:spacing w:after="0" w:line="360" w:lineRule="auto"/>
        <w:ind w:firstLine="420"/>
      </w:pPr>
      <w:r>
        <w:rPr>
          <w:rFonts w:hint="eastAsia"/>
        </w:rPr>
        <w:t>(1)投标方负责按照国家和西安市相关规定办理工程设计、施工、竣工验收等相关手续，并且承担由此发生的各种费用。</w:t>
      </w:r>
    </w:p>
    <w:p>
      <w:pPr>
        <w:spacing w:after="0" w:line="360" w:lineRule="auto"/>
        <w:ind w:firstLine="420"/>
      </w:pPr>
      <w:r>
        <w:rPr>
          <w:rFonts w:hint="eastAsia"/>
        </w:rPr>
        <w:t xml:space="preserve"> (2)锅炉安装工程的验收分为业主方组织的验收和由当地政府部门指定的检验检测机构组织的检测。</w:t>
      </w:r>
    </w:p>
    <w:p>
      <w:pPr>
        <w:spacing w:after="0" w:line="360" w:lineRule="auto"/>
        <w:ind w:firstLine="420"/>
      </w:pPr>
      <w:r>
        <w:rPr>
          <w:rFonts w:hint="eastAsia"/>
        </w:rPr>
        <w:t>（3）工程的验收应按相关部门的现行规定组织和实施。</w:t>
      </w:r>
    </w:p>
    <w:p>
      <w:pPr>
        <w:pStyle w:val="3"/>
        <w:spacing w:beforeLines="0" w:after="0" w:afterLines="0"/>
        <w:rPr>
          <w:rFonts w:asciiTheme="minorEastAsia" w:hAnsiTheme="minorEastAsia" w:eastAsiaTheme="minorEastAsia"/>
        </w:rPr>
      </w:pPr>
      <w:bookmarkStart w:id="58" w:name="_Toc98256128"/>
      <w:r>
        <w:rPr>
          <w:rFonts w:hint="eastAsia" w:asciiTheme="minorEastAsia" w:hAnsiTheme="minorEastAsia" w:eastAsiaTheme="minorEastAsia"/>
        </w:rPr>
        <w:t>验收目的</w:t>
      </w:r>
      <w:bookmarkEnd w:id="58"/>
    </w:p>
    <w:p>
      <w:pPr>
        <w:spacing w:after="0" w:line="360" w:lineRule="auto"/>
        <w:ind w:firstLine="420"/>
      </w:pPr>
      <w:r>
        <w:rPr>
          <w:rFonts w:hint="eastAsia"/>
        </w:rPr>
        <w:t>(1)建设方验收的目的是检验锅炉工程是否满足本技术规格的要求及承包方在投标文件中承诺的其投标产品所能达到的各项技术性能指标。</w:t>
      </w:r>
    </w:p>
    <w:p>
      <w:pPr>
        <w:spacing w:after="0" w:line="360" w:lineRule="auto"/>
        <w:ind w:firstLine="420"/>
      </w:pPr>
      <w:r>
        <w:rPr>
          <w:rFonts w:hint="eastAsia"/>
        </w:rPr>
        <w:t xml:space="preserve"> (2)由政府部门指定的检验检测机构组织的综合检验的目的是确保锅炉的安全性能够符合有关规定，并取得政府部门工程验收合格意见及备案资料。</w:t>
      </w:r>
    </w:p>
    <w:p>
      <w:pPr>
        <w:pStyle w:val="3"/>
        <w:spacing w:beforeLines="0" w:after="0" w:afterLines="0"/>
        <w:rPr>
          <w:rFonts w:asciiTheme="minorEastAsia" w:hAnsiTheme="minorEastAsia" w:eastAsiaTheme="minorEastAsia"/>
        </w:rPr>
      </w:pPr>
      <w:bookmarkStart w:id="59" w:name="_Toc98256129"/>
      <w:r>
        <w:rPr>
          <w:rFonts w:hint="eastAsia" w:asciiTheme="minorEastAsia" w:hAnsiTheme="minorEastAsia" w:eastAsiaTheme="minorEastAsia"/>
        </w:rPr>
        <w:t>验收条件</w:t>
      </w:r>
      <w:bookmarkEnd w:id="59"/>
    </w:p>
    <w:p>
      <w:pPr>
        <w:spacing w:after="0" w:line="360" w:lineRule="auto"/>
        <w:ind w:firstLine="420"/>
      </w:pPr>
      <w:r>
        <w:rPr>
          <w:rFonts w:hint="eastAsia"/>
        </w:rPr>
        <w:t>(1) 设备投标方的检验部门在制造过程中和完工后，应按本标书中所提出的标准和规范，对设备进行各项具体的检验和试验，提出检验报告，并对检验报告的准确性和完整性负责，所有检验报告及合格证作为技术资料的一部份交给招标方存档，以便招标方工程师进行监理，此外，投标方还应在随机文件中提供合格证和质量证明文件。</w:t>
      </w:r>
    </w:p>
    <w:p>
      <w:pPr>
        <w:spacing w:after="0" w:line="360" w:lineRule="auto"/>
        <w:ind w:firstLine="420"/>
      </w:pPr>
      <w:r>
        <w:rPr>
          <w:rFonts w:hint="eastAsia"/>
        </w:rPr>
        <w:t>(2)招标方有权对产品进行发货前的检验，招标方人员到投标方检查制造工艺，原材料质量合产品质量。并参加产品出厂试验（但不作为最终验收），检查合格产品才允许出厂。投标方应为招标方进行上述检查提供便利条件，其费用由投标方承担。</w:t>
      </w:r>
    </w:p>
    <w:p>
      <w:pPr>
        <w:spacing w:after="0" w:line="360" w:lineRule="auto"/>
        <w:ind w:firstLine="420"/>
      </w:pPr>
      <w:r>
        <w:rPr>
          <w:rFonts w:hint="eastAsia"/>
        </w:rPr>
        <w:t>(3) 投标方应提交一份完整的（包括单台设备和整套系统）检验方法和验收标准，作为招标方的验收依据。</w:t>
      </w:r>
    </w:p>
    <w:p>
      <w:pPr>
        <w:spacing w:after="0" w:line="360" w:lineRule="auto"/>
        <w:ind w:firstLine="420"/>
      </w:pPr>
      <w:r>
        <w:rPr>
          <w:rFonts w:hint="eastAsia"/>
        </w:rPr>
        <w:t>(4) 当满足以下条件时，招标方才向投标方颁发验收合格证书</w:t>
      </w:r>
    </w:p>
    <w:p>
      <w:pPr>
        <w:spacing w:after="0" w:line="360" w:lineRule="auto"/>
        <w:ind w:firstLine="420"/>
      </w:pPr>
      <w:r>
        <w:rPr>
          <w:rFonts w:hint="eastAsia"/>
        </w:rPr>
        <w:t>1）投标方已提供了合同中签署的全部货物及完整的技术资料。</w:t>
      </w:r>
    </w:p>
    <w:p>
      <w:pPr>
        <w:spacing w:after="0" w:line="360" w:lineRule="auto"/>
        <w:ind w:firstLine="420"/>
      </w:pPr>
      <w:r>
        <w:rPr>
          <w:rFonts w:hint="eastAsia"/>
        </w:rPr>
        <w:t>2）货物符合技术书中的规定，性能满足要求。</w:t>
      </w:r>
    </w:p>
    <w:p>
      <w:pPr>
        <w:spacing w:after="0" w:line="360" w:lineRule="auto"/>
        <w:ind w:firstLine="420"/>
      </w:pPr>
      <w:r>
        <w:rPr>
          <w:rFonts w:hint="eastAsia"/>
        </w:rPr>
        <w:t>3）性能试验和系统试运行中出现的所有缺陷已经改正至招标方满意。</w:t>
      </w:r>
    </w:p>
    <w:p>
      <w:pPr>
        <w:spacing w:after="0" w:line="360" w:lineRule="auto"/>
        <w:ind w:firstLine="420"/>
      </w:pPr>
      <w:r>
        <w:rPr>
          <w:rFonts w:hint="eastAsia"/>
        </w:rPr>
        <w:t>4）提供政府部门验收合格证明及备案资料。</w:t>
      </w:r>
    </w:p>
    <w:p>
      <w:pPr>
        <w:spacing w:after="0" w:line="360" w:lineRule="auto"/>
        <w:ind w:firstLine="420"/>
      </w:pPr>
      <w:r>
        <w:rPr>
          <w:rFonts w:hint="eastAsia"/>
        </w:rPr>
        <w:t>(5)整体验收工作将在设备安装、调试结束后进行。在正式开始验收之前，投标方应先完成自检，保证所承担的该项工程已经达到了预期状态。</w:t>
      </w:r>
    </w:p>
    <w:p>
      <w:pPr>
        <w:spacing w:after="0" w:line="360" w:lineRule="auto"/>
        <w:ind w:firstLine="420"/>
      </w:pPr>
      <w:r>
        <w:rPr>
          <w:rFonts w:hint="eastAsia"/>
        </w:rPr>
        <w:t>(6)整体验收或检验工作将以建设方或政府部门指定的检测机构为主导方，但投标方须对建设方和指定的检验检测机构的验收和检验工作提供全面配合，包括以建设方的名义向政府部门检验检测机构提出验收申请或备案，提交有关检验文件和提供可能需要的经过鉴定的专用仪器或仪表。</w:t>
      </w:r>
    </w:p>
    <w:p>
      <w:pPr>
        <w:pStyle w:val="3"/>
        <w:spacing w:beforeLines="0" w:after="0" w:afterLines="0"/>
        <w:rPr>
          <w:rFonts w:asciiTheme="minorEastAsia" w:hAnsiTheme="minorEastAsia" w:eastAsiaTheme="minorEastAsia"/>
        </w:rPr>
      </w:pPr>
      <w:bookmarkStart w:id="60" w:name="_Toc98256130"/>
      <w:r>
        <w:rPr>
          <w:rFonts w:hint="eastAsia" w:asciiTheme="minorEastAsia" w:hAnsiTheme="minorEastAsia" w:eastAsiaTheme="minorEastAsia"/>
        </w:rPr>
        <w:t>验收方法</w:t>
      </w:r>
      <w:bookmarkEnd w:id="60"/>
    </w:p>
    <w:p>
      <w:pPr>
        <w:spacing w:after="0" w:line="360" w:lineRule="auto"/>
        <w:ind w:firstLine="420"/>
      </w:pPr>
      <w:r>
        <w:rPr>
          <w:rFonts w:hint="eastAsia"/>
        </w:rPr>
        <w:t>(1)投标方在投标文件中必须提供锅炉施工及产品验收大纲。在该验收大纲中应说明其投标产品的主要技术性能指标、验收方法及合格判据。在评标时建设方和招标代理方将请有关专家对上述技术性能指标体系、验收方法及合格判据进行评审，以判定其先进性、完整性和合理性，并将其作为一项重要的评标内容之一。中标人所提交的验收大纲经评标委员会和决标小组认定后，将作为建设方对其交付的工程进行验收的主要依据。</w:t>
      </w:r>
    </w:p>
    <w:p>
      <w:pPr>
        <w:spacing w:after="0" w:line="360" w:lineRule="auto"/>
        <w:ind w:firstLine="420"/>
      </w:pPr>
      <w:r>
        <w:rPr>
          <w:rFonts w:hint="eastAsia"/>
        </w:rPr>
        <w:t>(2) 如果投标方最终交付的工程不能满足经双方确认的验收大纲中规定的各项技术性能指标，则中标人应负责免费更换或修复。若经更换或修复仍不能弥补缺陷，则建设方将视缺陷程度对中标方作出经济处罚，且建设方有权从应付给承包方的合同款项中直接扣除处罚金额。对于不影响正常使用的非功能性缺陷，每存在或增加一项将扣除合同价格的百分之二（2%）；对于影响正常使用的功能性缺陷，处罚金额为合同价格的百分之十（10%），另加业主方自行解决或请第三方解决此类缺陷所需的合理费用。</w:t>
      </w:r>
    </w:p>
    <w:p>
      <w:pPr>
        <w:pStyle w:val="3"/>
        <w:spacing w:beforeLines="0" w:after="0" w:afterLines="0"/>
        <w:rPr>
          <w:rFonts w:asciiTheme="minorEastAsia" w:hAnsiTheme="minorEastAsia" w:eastAsiaTheme="minorEastAsia"/>
        </w:rPr>
      </w:pPr>
      <w:bookmarkStart w:id="61" w:name="_Toc98256131"/>
      <w:r>
        <w:rPr>
          <w:rFonts w:hint="eastAsia" w:asciiTheme="minorEastAsia" w:hAnsiTheme="minorEastAsia" w:eastAsiaTheme="minorEastAsia"/>
        </w:rPr>
        <w:t>验收报告</w:t>
      </w:r>
      <w:bookmarkEnd w:id="61"/>
    </w:p>
    <w:p>
      <w:pPr>
        <w:spacing w:after="0" w:line="360" w:lineRule="auto"/>
        <w:ind w:firstLine="420"/>
      </w:pPr>
      <w:r>
        <w:rPr>
          <w:rFonts w:hint="eastAsia"/>
        </w:rPr>
        <w:t>(1)建设方验收结束后，投标方应负责起草验收报告。验收报告的内容应至少包括：合同名称、验收目的、验收时间、参验人员、验收项目及验收情况。其中验收情况应实事求是，并附有实测的数据记录。</w:t>
      </w:r>
    </w:p>
    <w:p>
      <w:pPr>
        <w:spacing w:after="0" w:line="360" w:lineRule="auto"/>
        <w:ind w:firstLine="420"/>
      </w:pPr>
      <w:r>
        <w:rPr>
          <w:rFonts w:hint="eastAsia"/>
        </w:rPr>
        <w:t>(2)投标方提交的验收报告将作为建设方支付有关合同价款（验收付款）的依据之一。</w:t>
      </w:r>
    </w:p>
    <w:p>
      <w:pPr>
        <w:pStyle w:val="2"/>
        <w:spacing w:beforeLines="0" w:after="0" w:afterLines="0" w:line="360" w:lineRule="auto"/>
        <w:rPr>
          <w:rFonts w:asciiTheme="minorEastAsia" w:hAnsiTheme="minorEastAsia"/>
        </w:rPr>
      </w:pPr>
      <w:bookmarkStart w:id="62" w:name="_Toc98256132"/>
      <w:r>
        <w:rPr>
          <w:rFonts w:hint="eastAsia" w:asciiTheme="minorEastAsia" w:hAnsiTheme="minorEastAsia"/>
        </w:rPr>
        <w:t>人员培训</w:t>
      </w:r>
      <w:bookmarkEnd w:id="62"/>
    </w:p>
    <w:p>
      <w:pPr>
        <w:spacing w:after="0" w:line="360" w:lineRule="auto"/>
        <w:ind w:firstLine="420"/>
      </w:pPr>
      <w:r>
        <w:rPr>
          <w:rFonts w:hint="eastAsia"/>
        </w:rPr>
        <w:t>投标方应负责在现场对业主方人员进行培训，培训的内容应包括但不限于：</w:t>
      </w:r>
    </w:p>
    <w:p>
      <w:pPr>
        <w:spacing w:after="0" w:line="360" w:lineRule="auto"/>
        <w:ind w:firstLine="420"/>
      </w:pPr>
      <w:r>
        <w:rPr>
          <w:rFonts w:hint="eastAsia"/>
        </w:rPr>
        <w:t>（1）系统及设备的基本构成及工作原理；</w:t>
      </w:r>
    </w:p>
    <w:p>
      <w:pPr>
        <w:spacing w:after="0" w:line="360" w:lineRule="auto"/>
        <w:ind w:firstLine="420"/>
      </w:pPr>
      <w:r>
        <w:rPr>
          <w:rFonts w:hint="eastAsia"/>
        </w:rPr>
        <w:t>（2）系统及设备的调试、测试、校准及接口技术；</w:t>
      </w:r>
    </w:p>
    <w:p>
      <w:pPr>
        <w:spacing w:after="0" w:line="360" w:lineRule="auto"/>
        <w:ind w:firstLine="420"/>
      </w:pPr>
      <w:r>
        <w:rPr>
          <w:rFonts w:hint="eastAsia"/>
        </w:rPr>
        <w:t>（3）系统及设备的正常操作和使用方法；</w:t>
      </w:r>
    </w:p>
    <w:p>
      <w:pPr>
        <w:spacing w:after="0" w:line="360" w:lineRule="auto"/>
        <w:ind w:firstLine="420"/>
      </w:pPr>
      <w:r>
        <w:rPr>
          <w:rFonts w:hint="eastAsia"/>
        </w:rPr>
        <w:t>（4）系统及设备的日常维护保养和运行方法。</w:t>
      </w:r>
    </w:p>
    <w:p>
      <w:pPr>
        <w:spacing w:after="0" w:line="360" w:lineRule="auto"/>
        <w:ind w:firstLine="420"/>
      </w:pPr>
      <w:r>
        <w:rPr>
          <w:rFonts w:hint="eastAsia"/>
        </w:rPr>
        <w:t>（5）系统及设备的一般故障的处理方法。</w:t>
      </w:r>
    </w:p>
    <w:p>
      <w:pPr>
        <w:spacing w:after="0" w:line="360" w:lineRule="auto"/>
        <w:ind w:firstLine="420"/>
      </w:pPr>
      <w:r>
        <w:rPr>
          <w:rFonts w:hint="eastAsia"/>
        </w:rPr>
        <w:t>（6）制造商应提供《操作和保养手册》、人员培训计划和教材，以便按要求对操作人员进行维护、保养和管理知识的培训。</w:t>
      </w:r>
    </w:p>
    <w:p>
      <w:pPr>
        <w:pStyle w:val="2"/>
        <w:spacing w:beforeLines="0" w:after="0" w:afterLines="0" w:line="360" w:lineRule="auto"/>
        <w:rPr>
          <w:rFonts w:asciiTheme="minorEastAsia" w:hAnsiTheme="minorEastAsia"/>
        </w:rPr>
      </w:pPr>
      <w:bookmarkStart w:id="63" w:name="_Toc98256133"/>
      <w:r>
        <w:rPr>
          <w:rFonts w:hint="eastAsia" w:asciiTheme="minorEastAsia" w:hAnsiTheme="minorEastAsia"/>
        </w:rPr>
        <w:t>检测、维修及工具</w:t>
      </w:r>
      <w:bookmarkEnd w:id="63"/>
    </w:p>
    <w:p>
      <w:pPr>
        <w:spacing w:after="0" w:line="360" w:lineRule="auto"/>
        <w:ind w:firstLine="420"/>
      </w:pPr>
      <w:r>
        <w:rPr>
          <w:rFonts w:hint="eastAsia"/>
        </w:rPr>
        <w:t>(1)应提供必要的专用维修工具，并不得用于调试。投标文件中应分别列出清单和单价（列人附表），写明产地，并计入投标总价。</w:t>
      </w:r>
    </w:p>
    <w:p>
      <w:pPr>
        <w:spacing w:after="0" w:line="360" w:lineRule="auto"/>
        <w:ind w:firstLine="420"/>
      </w:pPr>
      <w:r>
        <w:rPr>
          <w:rFonts w:hint="eastAsia"/>
        </w:rPr>
        <w:t>(2)所有使用的交流电检测设备和专用工具应是全新的，并能在本规格书要求的现场条件下正常工作。</w:t>
      </w:r>
    </w:p>
    <w:p>
      <w:pPr>
        <w:spacing w:after="0" w:line="360" w:lineRule="auto"/>
        <w:ind w:firstLine="420"/>
      </w:pPr>
      <w:r>
        <w:rPr>
          <w:rFonts w:hint="eastAsia"/>
        </w:rPr>
        <w:t>(3)设备到货后两周内投标方应负责将所有备件、专用工具单独装箱直接交付招标方，运至指定仓库。</w:t>
      </w:r>
    </w:p>
    <w:p>
      <w:pPr>
        <w:pStyle w:val="2"/>
        <w:spacing w:beforeLines="0" w:after="0" w:afterLines="0" w:line="360" w:lineRule="auto"/>
        <w:rPr>
          <w:rFonts w:asciiTheme="minorEastAsia" w:hAnsiTheme="minorEastAsia"/>
        </w:rPr>
      </w:pPr>
      <w:bookmarkStart w:id="64" w:name="_Toc98256134"/>
      <w:r>
        <w:rPr>
          <w:rFonts w:hint="eastAsia" w:asciiTheme="minorEastAsia" w:hAnsiTheme="minorEastAsia"/>
        </w:rPr>
        <w:t>质保期与质量保证</w:t>
      </w:r>
      <w:bookmarkEnd w:id="64"/>
    </w:p>
    <w:p>
      <w:pPr>
        <w:spacing w:after="0" w:line="360" w:lineRule="auto"/>
        <w:ind w:firstLine="420"/>
      </w:pPr>
      <w:r>
        <w:rPr>
          <w:rFonts w:hint="eastAsia"/>
        </w:rPr>
        <w:t>(1)本项目的质保期从甲乙双方签署完工验收合格证书或试运营之日起（两者日期中以较晚的一个日期为质保期开始日）计算，期限为24个月。</w:t>
      </w:r>
    </w:p>
    <w:p>
      <w:pPr>
        <w:spacing w:after="0" w:line="360" w:lineRule="auto"/>
        <w:ind w:firstLine="420"/>
      </w:pPr>
      <w:r>
        <w:rPr>
          <w:rFonts w:hint="eastAsia"/>
        </w:rPr>
        <w:t>(2)在质保期内，机组确因制造质量不良或安装不良而发生损坏或不能正常工作时，投标方应免费修理或更换并免费提供维修保养服务，更换的零部件的质量保证期从更换之日起再延长1年。对于隐蔽性的、合理的检查和试验都不能发觉的缺陷，即使质保期已过，由于其产品本身的设计缺陷、制造缺陷、安装缺陷造成的故障，仍由投标方免费负责。</w:t>
      </w:r>
    </w:p>
    <w:p>
      <w:pPr>
        <w:spacing w:after="0" w:line="360" w:lineRule="auto"/>
        <w:ind w:firstLine="420"/>
      </w:pPr>
      <w:r>
        <w:rPr>
          <w:rFonts w:hint="eastAsia"/>
        </w:rPr>
        <w:t>(3)在质保期满后，各系统符合技术规格的要求（凡不影响合同规定用途的不足之处除外，但投标方应在30天内负责消除这些瑕疵，费用由投标方自理。凡属重新购置的设备或部件，更换时间另行商定。），双方应签署质保期期满证书一式贰份，双方各执壹份。</w:t>
      </w:r>
    </w:p>
    <w:p>
      <w:pPr>
        <w:spacing w:after="0" w:line="360" w:lineRule="auto"/>
        <w:ind w:firstLine="420"/>
      </w:pPr>
      <w:r>
        <w:rPr>
          <w:rFonts w:hint="eastAsia"/>
        </w:rPr>
        <w:t>(4)在质保期满后30天内，建设方因在质保期内发现工程或系统有缺陷而出具的索赔证明仍然有效。</w:t>
      </w:r>
    </w:p>
    <w:p>
      <w:pPr>
        <w:spacing w:after="0" w:line="360" w:lineRule="auto"/>
        <w:ind w:firstLine="420"/>
      </w:pPr>
      <w:r>
        <w:rPr>
          <w:rFonts w:hint="eastAsia"/>
        </w:rPr>
        <w:t>(5)投标方应保证合同项下所供材料和设备是全新的、未使用过的，采用的是最佳材料和第一流的工艺，并在各个方面符合合同规定的质量、规格和性能要求。中标人应保证合同项下提供的全部材料和设备经过正确安装与调试、合理操作和维护保养，在其寿命期内运行良好。在规定的质保期内，投标方应对由于材料和设备或施工工艺上的缺陷或故障负责。如属中标人责任造成产品缺陷或故障，中标人应在收到招标方通知后10天内，免费负责修理或更换有缺陷的材料或设备。对造成的损失建设方保留索赔的权利。</w:t>
      </w:r>
    </w:p>
    <w:p>
      <w:pPr>
        <w:spacing w:after="0" w:line="360" w:lineRule="auto"/>
        <w:ind w:firstLine="420"/>
      </w:pPr>
      <w:r>
        <w:rPr>
          <w:rFonts w:hint="eastAsia"/>
        </w:rPr>
        <w:t>（6）由于锅炉工程的特殊性，中标人应在质保期内定期对系统设备进行运行检查与维护，以保证系统运行正常。维修保养内容包括但不限于：</w:t>
      </w:r>
    </w:p>
    <w:p>
      <w:pPr>
        <w:spacing w:after="0" w:line="360" w:lineRule="auto"/>
        <w:ind w:firstLine="420"/>
      </w:pPr>
      <w:r>
        <w:rPr>
          <w:rFonts w:hint="eastAsia"/>
        </w:rPr>
        <w:t>1）24h应急服务，并不收取法定工作日和日常工作时间以外的附加费用。</w:t>
      </w:r>
    </w:p>
    <w:p>
      <w:pPr>
        <w:spacing w:after="0" w:line="360" w:lineRule="auto"/>
        <w:ind w:firstLine="420"/>
      </w:pPr>
      <w:r>
        <w:rPr>
          <w:rFonts w:hint="eastAsia"/>
        </w:rPr>
        <w:t>2）普通故障的修复时间不大于4h。修复时间从中标人接到故障通知时计算。</w:t>
      </w:r>
    </w:p>
    <w:p>
      <w:pPr>
        <w:spacing w:after="0" w:line="360" w:lineRule="auto"/>
        <w:ind w:firstLine="420"/>
      </w:pPr>
      <w:r>
        <w:rPr>
          <w:rFonts w:hint="eastAsia"/>
        </w:rPr>
        <w:t>投标方需明确维修保养服务，如果不是制造商提供维修保养服务，则需提供制造商的委托书，制造商承担连带责任。</w:t>
      </w:r>
    </w:p>
    <w:p>
      <w:pPr>
        <w:spacing w:after="0" w:line="360" w:lineRule="auto"/>
        <w:ind w:firstLine="420"/>
      </w:pPr>
      <w:r>
        <w:rPr>
          <w:rFonts w:hint="eastAsia"/>
        </w:rPr>
        <w:t>(7)对于售后服务，投标方是第一责任人，设备制造厂家是第二责任人，投标方必须提供厂家（锅炉及自动控制系统、换热站）针对本项目提供的售后服务承诺书（原件）。</w:t>
      </w:r>
    </w:p>
    <w:p>
      <w:pPr>
        <w:pStyle w:val="2"/>
        <w:spacing w:beforeLines="0" w:after="0" w:afterLines="0" w:line="360" w:lineRule="auto"/>
        <w:rPr>
          <w:rFonts w:asciiTheme="minorEastAsia" w:hAnsiTheme="minorEastAsia"/>
        </w:rPr>
      </w:pPr>
      <w:bookmarkStart w:id="65" w:name="_Toc98256135"/>
      <w:r>
        <w:rPr>
          <w:rFonts w:hint="eastAsia" w:asciiTheme="minorEastAsia" w:hAnsiTheme="minorEastAsia"/>
        </w:rPr>
        <w:t>售后服务</w:t>
      </w:r>
      <w:bookmarkEnd w:id="65"/>
    </w:p>
    <w:p>
      <w:pPr>
        <w:spacing w:after="0" w:line="360" w:lineRule="auto"/>
        <w:ind w:firstLine="420"/>
      </w:pPr>
      <w:r>
        <w:rPr>
          <w:rFonts w:hint="eastAsia"/>
        </w:rPr>
        <w:t>（1）投标方应对招标方维修、操作人员提供锅炉系统的操作、维修的培训，直至熟练为止。培训为现场培训。所有培训应以中文进行。</w:t>
      </w:r>
    </w:p>
    <w:p>
      <w:pPr>
        <w:spacing w:after="0" w:line="360" w:lineRule="auto"/>
        <w:ind w:firstLine="420"/>
      </w:pPr>
      <w:r>
        <w:rPr>
          <w:rFonts w:hint="eastAsia"/>
        </w:rPr>
        <w:t>（2）技术培训所需费用，包括在报价中。</w:t>
      </w:r>
    </w:p>
    <w:p>
      <w:pPr>
        <w:spacing w:after="0" w:line="360" w:lineRule="auto"/>
        <w:ind w:firstLine="420"/>
      </w:pPr>
      <w:r>
        <w:rPr>
          <w:rFonts w:hint="eastAsia"/>
        </w:rPr>
        <w:t>（</w:t>
      </w:r>
      <w:r>
        <w:t>3</w:t>
      </w:r>
      <w:r>
        <w:rPr>
          <w:rFonts w:hint="eastAsia"/>
        </w:rPr>
        <w:t>）对操作人员的培训内容须包括设备运行之操作程序、调校程序、日常之保养维护及损害之修补技术、操作和安全保护措施等。</w:t>
      </w:r>
    </w:p>
    <w:p>
      <w:pPr>
        <w:spacing w:after="0" w:line="360" w:lineRule="auto"/>
        <w:ind w:firstLine="420"/>
      </w:pPr>
      <w:r>
        <w:rPr>
          <w:rFonts w:hint="eastAsia"/>
        </w:rPr>
        <w:t>（</w:t>
      </w:r>
      <w:r>
        <w:t>4</w:t>
      </w:r>
      <w:r>
        <w:rPr>
          <w:rFonts w:hint="eastAsia"/>
        </w:rPr>
        <w:t>）招标方将派维修人员参加安装全过程，生产厂家应安排技术人员给予指导和演示，必要时，应对零件的拆装，排除故障等进行指导和演示。</w:t>
      </w:r>
    </w:p>
    <w:p>
      <w:pPr>
        <w:pStyle w:val="2"/>
        <w:spacing w:beforeLines="0" w:after="0" w:afterLines="0" w:line="360" w:lineRule="auto"/>
        <w:rPr>
          <w:rFonts w:asciiTheme="minorEastAsia" w:hAnsiTheme="minorEastAsia"/>
        </w:rPr>
      </w:pPr>
      <w:bookmarkStart w:id="66" w:name="_Toc98256136"/>
      <w:r>
        <w:rPr>
          <w:rFonts w:hint="eastAsia" w:asciiTheme="minorEastAsia" w:hAnsiTheme="minorEastAsia"/>
        </w:rPr>
        <w:t>安全责任</w:t>
      </w:r>
      <w:bookmarkEnd w:id="66"/>
    </w:p>
    <w:p>
      <w:pPr>
        <w:spacing w:after="0" w:line="360" w:lineRule="auto"/>
        <w:ind w:firstLine="420"/>
      </w:pPr>
      <w:r>
        <w:rPr>
          <w:rFonts w:hint="eastAsia"/>
        </w:rPr>
        <w:t>（1）本合同项下在材料与设备采购、设备调试过程中发生的人身伤害和财产损失均由投标方自行负责。</w:t>
      </w:r>
    </w:p>
    <w:p>
      <w:pPr>
        <w:spacing w:after="0" w:line="360" w:lineRule="auto"/>
        <w:ind w:firstLine="420"/>
      </w:pPr>
      <w:r>
        <w:rPr>
          <w:rFonts w:hint="eastAsia"/>
        </w:rPr>
        <w:t>（2）本合同项下在调试、验收、系统运行过程中，如建设方人员完全按照投标方技术服务人员或投标方提供的技术资料（含软件）、培训内容、检验标准、图纸或说明书操作，所引起或造成的人身伤害和财产损失均由投标方方负责。</w:t>
      </w:r>
    </w:p>
    <w:p>
      <w:pPr>
        <w:spacing w:after="0" w:line="360" w:lineRule="auto"/>
        <w:ind w:firstLine="420"/>
      </w:pPr>
      <w:r>
        <w:rPr>
          <w:rFonts w:hint="eastAsia"/>
        </w:rPr>
        <w:t>（3）本合同项下在实施过程中必须按项目管理和配套要求签订的安全生产责任协议书，文明施工责任协议书，治安防火责任协议书条款执行</w:t>
      </w:r>
    </w:p>
    <w:p>
      <w:pPr>
        <w:spacing w:after="0" w:line="360" w:lineRule="auto"/>
        <w:ind w:firstLine="0" w:firstLineChars="0"/>
      </w:pPr>
    </w:p>
    <w:sectPr>
      <w:footerReference r:id="rId13"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文鼎CS大黑">
    <w:altName w:val="宋体"/>
    <w:panose1 w:val="00000000000000000000"/>
    <w:charset w:val="01"/>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4958"/>
      <w:docPartObj>
        <w:docPartGallery w:val="AutoText"/>
      </w:docPartObj>
    </w:sdtPr>
    <w:sdtContent>
      <w:p>
        <w:pPr>
          <w:pStyle w:val="20"/>
          <w:ind w:firstLine="360"/>
          <w:jc w:val="center"/>
        </w:pPr>
        <w:r>
          <w:fldChar w:fldCharType="begin"/>
        </w:r>
        <w:r>
          <w:instrText xml:space="preserve"> PAGE   \* MERGEFORMAT </w:instrText>
        </w:r>
        <w:r>
          <w:fldChar w:fldCharType="separate"/>
        </w:r>
        <w:r>
          <w:rPr>
            <w:lang w:val="zh-CN"/>
          </w:rPr>
          <w:t>III</w:t>
        </w:r>
        <w:r>
          <w:rPr>
            <w:lang w:val="zh-CN"/>
          </w:rPr>
          <w:fldChar w:fldCharType="end"/>
        </w:r>
      </w:p>
    </w:sdtContent>
  </w:sdt>
  <w:p>
    <w:pPr>
      <w:pStyle w:val="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w:fldChar w:fldCharType="begin"/>
    </w:r>
    <w:r>
      <w:instrText xml:space="preserve"> PAGE   \* MERGEFORMAT </w:instrText>
    </w:r>
    <w:r>
      <w:fldChar w:fldCharType="separate"/>
    </w:r>
    <w:r>
      <w:rPr>
        <w:lang w:val="zh-CN"/>
      </w:rPr>
      <w:t>22</w:t>
    </w:r>
    <w:r>
      <w:rPr>
        <w:lang w:val="zh-CN"/>
      </w:rPr>
      <w:fldChar w:fldCharType="end"/>
    </w:r>
  </w:p>
  <w:p>
    <w:pPr>
      <w:pStyle w:val="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20"/>
      </w:pPr>
      <w:r>
        <w:separator/>
      </w:r>
    </w:p>
  </w:footnote>
  <w:footnote w:type="continuationSeparator" w:id="1">
    <w:p>
      <w:pPr>
        <w:spacing w:before="0" w:after="0"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B6480"/>
    <w:multiLevelType w:val="multilevel"/>
    <w:tmpl w:val="12FB6480"/>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1">
    <w:nsid w:val="28A46159"/>
    <w:multiLevelType w:val="multilevel"/>
    <w:tmpl w:val="28A4615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8B26E19"/>
    <w:multiLevelType w:val="multilevel"/>
    <w:tmpl w:val="28B26E1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11C35CF"/>
    <w:multiLevelType w:val="multilevel"/>
    <w:tmpl w:val="311C35CF"/>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4">
    <w:nsid w:val="3A674EEB"/>
    <w:multiLevelType w:val="multilevel"/>
    <w:tmpl w:val="3A674EE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FA14D3E"/>
    <w:multiLevelType w:val="multilevel"/>
    <w:tmpl w:val="3FA14D3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2DF3846"/>
    <w:multiLevelType w:val="multilevel"/>
    <w:tmpl w:val="42DF384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5254F51"/>
    <w:multiLevelType w:val="multilevel"/>
    <w:tmpl w:val="45254F5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D9D3530"/>
    <w:multiLevelType w:val="multilevel"/>
    <w:tmpl w:val="4D9D3530"/>
    <w:lvl w:ilvl="0" w:tentative="0">
      <w:start w:val="1"/>
      <w:numFmt w:val="decimal"/>
      <w:pStyle w:val="2"/>
      <w:lvlText w:val="%1."/>
      <w:lvlJc w:val="left"/>
      <w:pPr>
        <w:ind w:left="425" w:hanging="425"/>
      </w:pPr>
    </w:lvl>
    <w:lvl w:ilvl="1" w:tentative="0">
      <w:start w:val="1"/>
      <w:numFmt w:val="decimal"/>
      <w:pStyle w:val="3"/>
      <w:lvlText w:val="%1.%2."/>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tentative="0">
      <w:start w:val="1"/>
      <w:numFmt w:val="decimal"/>
      <w:pStyle w:val="4"/>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lvlText w:val="%1.%2.%3.%4."/>
      <w:lvlJc w:val="left"/>
      <w:pPr>
        <w:ind w:left="851" w:hanging="851"/>
      </w:pPr>
      <w:rPr>
        <w:rFonts w:asciiTheme="majorEastAsia" w:hAnsiTheme="majorEastAsia" w:eastAsiaTheme="majorEastAsia"/>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5C5A38BE"/>
    <w:multiLevelType w:val="multilevel"/>
    <w:tmpl w:val="5C5A38B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6E451EB8"/>
    <w:multiLevelType w:val="multilevel"/>
    <w:tmpl w:val="6E451EB8"/>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abstractNum w:abstractNumId="11">
    <w:nsid w:val="73721E9B"/>
    <w:multiLevelType w:val="multilevel"/>
    <w:tmpl w:val="73721E9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8"/>
  </w:num>
  <w:num w:numId="2">
    <w:abstractNumId w:val="7"/>
  </w:num>
  <w:num w:numId="3">
    <w:abstractNumId w:val="5"/>
  </w:num>
  <w:num w:numId="4">
    <w:abstractNumId w:val="6"/>
  </w:num>
  <w:num w:numId="5">
    <w:abstractNumId w:val="4"/>
  </w:num>
  <w:num w:numId="6">
    <w:abstractNumId w:val="10"/>
  </w:num>
  <w:num w:numId="7">
    <w:abstractNumId w:val="9"/>
  </w:num>
  <w:num w:numId="8">
    <w:abstractNumId w:val="1"/>
  </w:num>
  <w:num w:numId="9">
    <w:abstractNumId w:val="2"/>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0NDBjZWVhMWZhMDYxYmM4NmNlYzNhYWJjNDVmYjcifQ=="/>
  </w:docVars>
  <w:rsids>
    <w:rsidRoot w:val="009B2BAF"/>
    <w:rsid w:val="00002EA2"/>
    <w:rsid w:val="00005B7C"/>
    <w:rsid w:val="00006B66"/>
    <w:rsid w:val="0001308E"/>
    <w:rsid w:val="000146C8"/>
    <w:rsid w:val="00015D41"/>
    <w:rsid w:val="00016F7E"/>
    <w:rsid w:val="00020C4D"/>
    <w:rsid w:val="000223BF"/>
    <w:rsid w:val="000229BF"/>
    <w:rsid w:val="00023D58"/>
    <w:rsid w:val="0002501D"/>
    <w:rsid w:val="00026718"/>
    <w:rsid w:val="0003014D"/>
    <w:rsid w:val="00033485"/>
    <w:rsid w:val="0003504D"/>
    <w:rsid w:val="00035418"/>
    <w:rsid w:val="000412D9"/>
    <w:rsid w:val="000422D1"/>
    <w:rsid w:val="000430C8"/>
    <w:rsid w:val="00045540"/>
    <w:rsid w:val="000474C1"/>
    <w:rsid w:val="000504FC"/>
    <w:rsid w:val="00051067"/>
    <w:rsid w:val="00052416"/>
    <w:rsid w:val="000620F1"/>
    <w:rsid w:val="00064C19"/>
    <w:rsid w:val="000660FB"/>
    <w:rsid w:val="00066450"/>
    <w:rsid w:val="0006646A"/>
    <w:rsid w:val="00066B77"/>
    <w:rsid w:val="000707BE"/>
    <w:rsid w:val="0007516D"/>
    <w:rsid w:val="000753B2"/>
    <w:rsid w:val="00075AB0"/>
    <w:rsid w:val="000771E9"/>
    <w:rsid w:val="00077817"/>
    <w:rsid w:val="00080BF1"/>
    <w:rsid w:val="00080F87"/>
    <w:rsid w:val="00082564"/>
    <w:rsid w:val="00085299"/>
    <w:rsid w:val="00085883"/>
    <w:rsid w:val="00086EB6"/>
    <w:rsid w:val="00090161"/>
    <w:rsid w:val="000905AC"/>
    <w:rsid w:val="00090E67"/>
    <w:rsid w:val="00091023"/>
    <w:rsid w:val="00092345"/>
    <w:rsid w:val="000923FD"/>
    <w:rsid w:val="0009392A"/>
    <w:rsid w:val="00094A0E"/>
    <w:rsid w:val="00095315"/>
    <w:rsid w:val="000966A6"/>
    <w:rsid w:val="000A040A"/>
    <w:rsid w:val="000A0855"/>
    <w:rsid w:val="000A3A9D"/>
    <w:rsid w:val="000A3E9C"/>
    <w:rsid w:val="000A6263"/>
    <w:rsid w:val="000B2C95"/>
    <w:rsid w:val="000B3E7B"/>
    <w:rsid w:val="000B3E90"/>
    <w:rsid w:val="000B4392"/>
    <w:rsid w:val="000B72A7"/>
    <w:rsid w:val="000C14E0"/>
    <w:rsid w:val="000C23A9"/>
    <w:rsid w:val="000C3E95"/>
    <w:rsid w:val="000C5704"/>
    <w:rsid w:val="000C6A3D"/>
    <w:rsid w:val="000D0165"/>
    <w:rsid w:val="000D16F5"/>
    <w:rsid w:val="000D5855"/>
    <w:rsid w:val="000D6CD6"/>
    <w:rsid w:val="000D6FCE"/>
    <w:rsid w:val="000D7473"/>
    <w:rsid w:val="000E28AD"/>
    <w:rsid w:val="000E30E6"/>
    <w:rsid w:val="000E37BE"/>
    <w:rsid w:val="000E4656"/>
    <w:rsid w:val="000E7F48"/>
    <w:rsid w:val="000F1D6E"/>
    <w:rsid w:val="000F27CE"/>
    <w:rsid w:val="000F3977"/>
    <w:rsid w:val="000F463D"/>
    <w:rsid w:val="000F6B1A"/>
    <w:rsid w:val="00100838"/>
    <w:rsid w:val="00102B91"/>
    <w:rsid w:val="001063CB"/>
    <w:rsid w:val="00106D0E"/>
    <w:rsid w:val="001101B6"/>
    <w:rsid w:val="001128D7"/>
    <w:rsid w:val="0011313A"/>
    <w:rsid w:val="00113223"/>
    <w:rsid w:val="00114319"/>
    <w:rsid w:val="0011547F"/>
    <w:rsid w:val="00115656"/>
    <w:rsid w:val="00115E46"/>
    <w:rsid w:val="00116861"/>
    <w:rsid w:val="00116B05"/>
    <w:rsid w:val="00117FC8"/>
    <w:rsid w:val="001239EE"/>
    <w:rsid w:val="00127D87"/>
    <w:rsid w:val="00136310"/>
    <w:rsid w:val="00137424"/>
    <w:rsid w:val="001410F9"/>
    <w:rsid w:val="001442B3"/>
    <w:rsid w:val="00144562"/>
    <w:rsid w:val="00144B89"/>
    <w:rsid w:val="00147EF2"/>
    <w:rsid w:val="001529E6"/>
    <w:rsid w:val="001532C7"/>
    <w:rsid w:val="001541BE"/>
    <w:rsid w:val="001628AB"/>
    <w:rsid w:val="0016632E"/>
    <w:rsid w:val="00172AAC"/>
    <w:rsid w:val="00173C53"/>
    <w:rsid w:val="00176CCC"/>
    <w:rsid w:val="001777EA"/>
    <w:rsid w:val="00181773"/>
    <w:rsid w:val="00181E57"/>
    <w:rsid w:val="00182433"/>
    <w:rsid w:val="00183096"/>
    <w:rsid w:val="00183F8F"/>
    <w:rsid w:val="001858EB"/>
    <w:rsid w:val="00191208"/>
    <w:rsid w:val="001924E5"/>
    <w:rsid w:val="00193EDC"/>
    <w:rsid w:val="001A11FE"/>
    <w:rsid w:val="001A12A1"/>
    <w:rsid w:val="001A12D2"/>
    <w:rsid w:val="001A252E"/>
    <w:rsid w:val="001A2717"/>
    <w:rsid w:val="001A545B"/>
    <w:rsid w:val="001A5641"/>
    <w:rsid w:val="001A6086"/>
    <w:rsid w:val="001A6E58"/>
    <w:rsid w:val="001B2132"/>
    <w:rsid w:val="001B2BDC"/>
    <w:rsid w:val="001B5ED0"/>
    <w:rsid w:val="001B7D8A"/>
    <w:rsid w:val="001C2F8D"/>
    <w:rsid w:val="001C60A1"/>
    <w:rsid w:val="001D5510"/>
    <w:rsid w:val="001D71C4"/>
    <w:rsid w:val="001D7219"/>
    <w:rsid w:val="001E08FA"/>
    <w:rsid w:val="001E101D"/>
    <w:rsid w:val="001E2FCE"/>
    <w:rsid w:val="001E4A24"/>
    <w:rsid w:val="001E6100"/>
    <w:rsid w:val="001F275A"/>
    <w:rsid w:val="001F2BEF"/>
    <w:rsid w:val="001F4F22"/>
    <w:rsid w:val="00200E76"/>
    <w:rsid w:val="00204B4C"/>
    <w:rsid w:val="002052D7"/>
    <w:rsid w:val="0020561F"/>
    <w:rsid w:val="00207675"/>
    <w:rsid w:val="00210003"/>
    <w:rsid w:val="00212B26"/>
    <w:rsid w:val="002131A1"/>
    <w:rsid w:val="0021344A"/>
    <w:rsid w:val="0021359D"/>
    <w:rsid w:val="002166D6"/>
    <w:rsid w:val="0022187B"/>
    <w:rsid w:val="00221A85"/>
    <w:rsid w:val="00221E57"/>
    <w:rsid w:val="00222782"/>
    <w:rsid w:val="002237C7"/>
    <w:rsid w:val="00223AAC"/>
    <w:rsid w:val="00223D41"/>
    <w:rsid w:val="00224EC4"/>
    <w:rsid w:val="0022573B"/>
    <w:rsid w:val="00225A10"/>
    <w:rsid w:val="0022778B"/>
    <w:rsid w:val="002302C8"/>
    <w:rsid w:val="002321C0"/>
    <w:rsid w:val="0023563D"/>
    <w:rsid w:val="00236C5D"/>
    <w:rsid w:val="00242376"/>
    <w:rsid w:val="0024275C"/>
    <w:rsid w:val="0024361D"/>
    <w:rsid w:val="00243817"/>
    <w:rsid w:val="002467EE"/>
    <w:rsid w:val="0024682E"/>
    <w:rsid w:val="00246CF6"/>
    <w:rsid w:val="00251DC6"/>
    <w:rsid w:val="00252304"/>
    <w:rsid w:val="002629FC"/>
    <w:rsid w:val="00262B26"/>
    <w:rsid w:val="00263187"/>
    <w:rsid w:val="00266E98"/>
    <w:rsid w:val="00266F74"/>
    <w:rsid w:val="00267600"/>
    <w:rsid w:val="002716FF"/>
    <w:rsid w:val="00272C3A"/>
    <w:rsid w:val="00273E31"/>
    <w:rsid w:val="00275862"/>
    <w:rsid w:val="00276DEF"/>
    <w:rsid w:val="00281659"/>
    <w:rsid w:val="0028178D"/>
    <w:rsid w:val="0028185B"/>
    <w:rsid w:val="00282423"/>
    <w:rsid w:val="002835D9"/>
    <w:rsid w:val="002847BE"/>
    <w:rsid w:val="00286DD4"/>
    <w:rsid w:val="00290DF1"/>
    <w:rsid w:val="00291892"/>
    <w:rsid w:val="002A04B8"/>
    <w:rsid w:val="002A2B7E"/>
    <w:rsid w:val="002A38D2"/>
    <w:rsid w:val="002A5029"/>
    <w:rsid w:val="002A50F3"/>
    <w:rsid w:val="002A6774"/>
    <w:rsid w:val="002A6E09"/>
    <w:rsid w:val="002B11EF"/>
    <w:rsid w:val="002B31E4"/>
    <w:rsid w:val="002B5544"/>
    <w:rsid w:val="002B5CC7"/>
    <w:rsid w:val="002B632D"/>
    <w:rsid w:val="002B6AC9"/>
    <w:rsid w:val="002D1602"/>
    <w:rsid w:val="002D198F"/>
    <w:rsid w:val="002D3514"/>
    <w:rsid w:val="002D4CBA"/>
    <w:rsid w:val="002D6BE1"/>
    <w:rsid w:val="002D795B"/>
    <w:rsid w:val="002E2A50"/>
    <w:rsid w:val="002F21A9"/>
    <w:rsid w:val="002F449C"/>
    <w:rsid w:val="002F49F8"/>
    <w:rsid w:val="002F4D75"/>
    <w:rsid w:val="002F4F0A"/>
    <w:rsid w:val="00301AAF"/>
    <w:rsid w:val="00305C38"/>
    <w:rsid w:val="00311367"/>
    <w:rsid w:val="00311EB0"/>
    <w:rsid w:val="0031593D"/>
    <w:rsid w:val="003179E8"/>
    <w:rsid w:val="00321B4F"/>
    <w:rsid w:val="00322DAC"/>
    <w:rsid w:val="00327706"/>
    <w:rsid w:val="00332893"/>
    <w:rsid w:val="00332D4B"/>
    <w:rsid w:val="00332D86"/>
    <w:rsid w:val="00333BD6"/>
    <w:rsid w:val="003353CB"/>
    <w:rsid w:val="00336C25"/>
    <w:rsid w:val="00337020"/>
    <w:rsid w:val="003430E9"/>
    <w:rsid w:val="00343DA3"/>
    <w:rsid w:val="00344880"/>
    <w:rsid w:val="003463F5"/>
    <w:rsid w:val="00347DB7"/>
    <w:rsid w:val="00356E24"/>
    <w:rsid w:val="003622D8"/>
    <w:rsid w:val="00362FE0"/>
    <w:rsid w:val="00367447"/>
    <w:rsid w:val="0037609A"/>
    <w:rsid w:val="003772BE"/>
    <w:rsid w:val="00377B8F"/>
    <w:rsid w:val="0038024A"/>
    <w:rsid w:val="00381436"/>
    <w:rsid w:val="00383493"/>
    <w:rsid w:val="0038487C"/>
    <w:rsid w:val="00384AA0"/>
    <w:rsid w:val="003859C6"/>
    <w:rsid w:val="00385D2E"/>
    <w:rsid w:val="00387045"/>
    <w:rsid w:val="00391627"/>
    <w:rsid w:val="0039314F"/>
    <w:rsid w:val="00395E1D"/>
    <w:rsid w:val="00395EA7"/>
    <w:rsid w:val="00396B1E"/>
    <w:rsid w:val="003970E5"/>
    <w:rsid w:val="003A0846"/>
    <w:rsid w:val="003A3D1E"/>
    <w:rsid w:val="003A4F25"/>
    <w:rsid w:val="003A5847"/>
    <w:rsid w:val="003A730E"/>
    <w:rsid w:val="003B057C"/>
    <w:rsid w:val="003B1863"/>
    <w:rsid w:val="003B5524"/>
    <w:rsid w:val="003B77FB"/>
    <w:rsid w:val="003C0373"/>
    <w:rsid w:val="003C20CC"/>
    <w:rsid w:val="003C2F62"/>
    <w:rsid w:val="003C311A"/>
    <w:rsid w:val="003C42AA"/>
    <w:rsid w:val="003C51ED"/>
    <w:rsid w:val="003C591C"/>
    <w:rsid w:val="003C76CE"/>
    <w:rsid w:val="003C7FEB"/>
    <w:rsid w:val="003D014A"/>
    <w:rsid w:val="003D09B7"/>
    <w:rsid w:val="003D3D60"/>
    <w:rsid w:val="003D440A"/>
    <w:rsid w:val="003D58ED"/>
    <w:rsid w:val="003D5FFA"/>
    <w:rsid w:val="003E3616"/>
    <w:rsid w:val="003E4628"/>
    <w:rsid w:val="003E702C"/>
    <w:rsid w:val="003F0C6C"/>
    <w:rsid w:val="003F4809"/>
    <w:rsid w:val="004012D2"/>
    <w:rsid w:val="00401359"/>
    <w:rsid w:val="004031FC"/>
    <w:rsid w:val="00403840"/>
    <w:rsid w:val="00405860"/>
    <w:rsid w:val="00405B21"/>
    <w:rsid w:val="00405EAB"/>
    <w:rsid w:val="004134F4"/>
    <w:rsid w:val="00414D91"/>
    <w:rsid w:val="00416AD5"/>
    <w:rsid w:val="00420FFA"/>
    <w:rsid w:val="00421FFC"/>
    <w:rsid w:val="00424FB7"/>
    <w:rsid w:val="00427B65"/>
    <w:rsid w:val="00427D5D"/>
    <w:rsid w:val="0043189F"/>
    <w:rsid w:val="0043382A"/>
    <w:rsid w:val="00434E64"/>
    <w:rsid w:val="00445247"/>
    <w:rsid w:val="00450AD8"/>
    <w:rsid w:val="00450F6F"/>
    <w:rsid w:val="00451F0C"/>
    <w:rsid w:val="00452CAC"/>
    <w:rsid w:val="004541AF"/>
    <w:rsid w:val="00456F7D"/>
    <w:rsid w:val="00457499"/>
    <w:rsid w:val="0046522C"/>
    <w:rsid w:val="00465ED4"/>
    <w:rsid w:val="00465F2E"/>
    <w:rsid w:val="0046620B"/>
    <w:rsid w:val="00470A1F"/>
    <w:rsid w:val="0047375D"/>
    <w:rsid w:val="004744E3"/>
    <w:rsid w:val="004746B8"/>
    <w:rsid w:val="00474AE9"/>
    <w:rsid w:val="0047530B"/>
    <w:rsid w:val="00477641"/>
    <w:rsid w:val="004819F1"/>
    <w:rsid w:val="00482D08"/>
    <w:rsid w:val="0048321A"/>
    <w:rsid w:val="004851D9"/>
    <w:rsid w:val="00485C91"/>
    <w:rsid w:val="00485CE2"/>
    <w:rsid w:val="0048657E"/>
    <w:rsid w:val="0048719E"/>
    <w:rsid w:val="00487BE4"/>
    <w:rsid w:val="0049079D"/>
    <w:rsid w:val="0049228A"/>
    <w:rsid w:val="004923E0"/>
    <w:rsid w:val="00492831"/>
    <w:rsid w:val="00492DA0"/>
    <w:rsid w:val="00495B24"/>
    <w:rsid w:val="004A1514"/>
    <w:rsid w:val="004A1CAA"/>
    <w:rsid w:val="004A325F"/>
    <w:rsid w:val="004A3F93"/>
    <w:rsid w:val="004A493B"/>
    <w:rsid w:val="004B0E9D"/>
    <w:rsid w:val="004B167B"/>
    <w:rsid w:val="004B1E30"/>
    <w:rsid w:val="004B280B"/>
    <w:rsid w:val="004B3A97"/>
    <w:rsid w:val="004B5AC6"/>
    <w:rsid w:val="004B6CCB"/>
    <w:rsid w:val="004C0A34"/>
    <w:rsid w:val="004C0BA0"/>
    <w:rsid w:val="004C14A7"/>
    <w:rsid w:val="004C545D"/>
    <w:rsid w:val="004C6A86"/>
    <w:rsid w:val="004C7670"/>
    <w:rsid w:val="004D099F"/>
    <w:rsid w:val="004D0C04"/>
    <w:rsid w:val="004D212C"/>
    <w:rsid w:val="004D3461"/>
    <w:rsid w:val="004D3B09"/>
    <w:rsid w:val="004E29E7"/>
    <w:rsid w:val="004E3637"/>
    <w:rsid w:val="004E538D"/>
    <w:rsid w:val="004E5EF1"/>
    <w:rsid w:val="004F042B"/>
    <w:rsid w:val="004F1B98"/>
    <w:rsid w:val="004F2126"/>
    <w:rsid w:val="004F2B1E"/>
    <w:rsid w:val="004F56CE"/>
    <w:rsid w:val="004F6A38"/>
    <w:rsid w:val="004F7B58"/>
    <w:rsid w:val="0050125B"/>
    <w:rsid w:val="00501FCF"/>
    <w:rsid w:val="00503069"/>
    <w:rsid w:val="00503492"/>
    <w:rsid w:val="00507C77"/>
    <w:rsid w:val="005100B0"/>
    <w:rsid w:val="00514571"/>
    <w:rsid w:val="0051462C"/>
    <w:rsid w:val="00514CA1"/>
    <w:rsid w:val="00515E7B"/>
    <w:rsid w:val="00516770"/>
    <w:rsid w:val="00521143"/>
    <w:rsid w:val="005225A1"/>
    <w:rsid w:val="00522A35"/>
    <w:rsid w:val="005236AB"/>
    <w:rsid w:val="00523AD1"/>
    <w:rsid w:val="00526197"/>
    <w:rsid w:val="00527519"/>
    <w:rsid w:val="0053019D"/>
    <w:rsid w:val="0053226C"/>
    <w:rsid w:val="005327EA"/>
    <w:rsid w:val="00532A40"/>
    <w:rsid w:val="00540089"/>
    <w:rsid w:val="00540EFD"/>
    <w:rsid w:val="00541A8F"/>
    <w:rsid w:val="00543147"/>
    <w:rsid w:val="005436F0"/>
    <w:rsid w:val="00543F3D"/>
    <w:rsid w:val="00544028"/>
    <w:rsid w:val="005454A7"/>
    <w:rsid w:val="0054732D"/>
    <w:rsid w:val="005478C5"/>
    <w:rsid w:val="00553B4D"/>
    <w:rsid w:val="0055458E"/>
    <w:rsid w:val="00557356"/>
    <w:rsid w:val="0056467A"/>
    <w:rsid w:val="00564B97"/>
    <w:rsid w:val="00566796"/>
    <w:rsid w:val="00567DE9"/>
    <w:rsid w:val="00567F43"/>
    <w:rsid w:val="00570302"/>
    <w:rsid w:val="00570CE8"/>
    <w:rsid w:val="00572726"/>
    <w:rsid w:val="005742D1"/>
    <w:rsid w:val="005759CA"/>
    <w:rsid w:val="00575E8E"/>
    <w:rsid w:val="00576C58"/>
    <w:rsid w:val="00580855"/>
    <w:rsid w:val="00583F70"/>
    <w:rsid w:val="00584743"/>
    <w:rsid w:val="005847CF"/>
    <w:rsid w:val="0058581C"/>
    <w:rsid w:val="00586763"/>
    <w:rsid w:val="00586990"/>
    <w:rsid w:val="00590922"/>
    <w:rsid w:val="00591561"/>
    <w:rsid w:val="00592311"/>
    <w:rsid w:val="00592D98"/>
    <w:rsid w:val="005945B8"/>
    <w:rsid w:val="00594BFF"/>
    <w:rsid w:val="005953D1"/>
    <w:rsid w:val="005955D7"/>
    <w:rsid w:val="00595EEF"/>
    <w:rsid w:val="00597F40"/>
    <w:rsid w:val="005A2902"/>
    <w:rsid w:val="005A567F"/>
    <w:rsid w:val="005A5D16"/>
    <w:rsid w:val="005A6239"/>
    <w:rsid w:val="005A66FF"/>
    <w:rsid w:val="005A6953"/>
    <w:rsid w:val="005B1A29"/>
    <w:rsid w:val="005B1CCF"/>
    <w:rsid w:val="005B1F00"/>
    <w:rsid w:val="005B2C15"/>
    <w:rsid w:val="005B3E24"/>
    <w:rsid w:val="005B4322"/>
    <w:rsid w:val="005B525D"/>
    <w:rsid w:val="005B5CB3"/>
    <w:rsid w:val="005B70BE"/>
    <w:rsid w:val="005C1587"/>
    <w:rsid w:val="005C3135"/>
    <w:rsid w:val="005C3984"/>
    <w:rsid w:val="005C7550"/>
    <w:rsid w:val="005D27B9"/>
    <w:rsid w:val="005D34E6"/>
    <w:rsid w:val="005D4B69"/>
    <w:rsid w:val="005D7B86"/>
    <w:rsid w:val="005D7DEB"/>
    <w:rsid w:val="005E2160"/>
    <w:rsid w:val="005E313C"/>
    <w:rsid w:val="005E3DA5"/>
    <w:rsid w:val="005E69D2"/>
    <w:rsid w:val="005E6CEC"/>
    <w:rsid w:val="005F026D"/>
    <w:rsid w:val="005F0938"/>
    <w:rsid w:val="005F26EF"/>
    <w:rsid w:val="005F2E99"/>
    <w:rsid w:val="006001BA"/>
    <w:rsid w:val="00600990"/>
    <w:rsid w:val="0060179A"/>
    <w:rsid w:val="006018ED"/>
    <w:rsid w:val="006023D2"/>
    <w:rsid w:val="006027C2"/>
    <w:rsid w:val="00605511"/>
    <w:rsid w:val="00606236"/>
    <w:rsid w:val="00606ED9"/>
    <w:rsid w:val="00607F14"/>
    <w:rsid w:val="006112B8"/>
    <w:rsid w:val="00612B66"/>
    <w:rsid w:val="00613243"/>
    <w:rsid w:val="00613773"/>
    <w:rsid w:val="00613BF6"/>
    <w:rsid w:val="00615678"/>
    <w:rsid w:val="0061642D"/>
    <w:rsid w:val="006164B8"/>
    <w:rsid w:val="00620AD9"/>
    <w:rsid w:val="0062268B"/>
    <w:rsid w:val="006239A6"/>
    <w:rsid w:val="00624D4D"/>
    <w:rsid w:val="00624DBD"/>
    <w:rsid w:val="006257E9"/>
    <w:rsid w:val="00625CD2"/>
    <w:rsid w:val="00625ECE"/>
    <w:rsid w:val="0062607B"/>
    <w:rsid w:val="00630D1E"/>
    <w:rsid w:val="00630DB5"/>
    <w:rsid w:val="00632FD5"/>
    <w:rsid w:val="00633EF6"/>
    <w:rsid w:val="00636DE5"/>
    <w:rsid w:val="00637379"/>
    <w:rsid w:val="00637637"/>
    <w:rsid w:val="006417F6"/>
    <w:rsid w:val="00647D11"/>
    <w:rsid w:val="00650769"/>
    <w:rsid w:val="006521CF"/>
    <w:rsid w:val="00655812"/>
    <w:rsid w:val="0065654D"/>
    <w:rsid w:val="00656A1F"/>
    <w:rsid w:val="0065765A"/>
    <w:rsid w:val="00657F2D"/>
    <w:rsid w:val="00660299"/>
    <w:rsid w:val="00662B3E"/>
    <w:rsid w:val="006662BA"/>
    <w:rsid w:val="00666C15"/>
    <w:rsid w:val="00667884"/>
    <w:rsid w:val="00667A5A"/>
    <w:rsid w:val="006728FD"/>
    <w:rsid w:val="00675028"/>
    <w:rsid w:val="00680B3E"/>
    <w:rsid w:val="006828E4"/>
    <w:rsid w:val="00682D48"/>
    <w:rsid w:val="00684C2D"/>
    <w:rsid w:val="00684DCF"/>
    <w:rsid w:val="00686A76"/>
    <w:rsid w:val="006873B3"/>
    <w:rsid w:val="00690A30"/>
    <w:rsid w:val="00691ED9"/>
    <w:rsid w:val="00694A70"/>
    <w:rsid w:val="00696033"/>
    <w:rsid w:val="006A0BED"/>
    <w:rsid w:val="006A1E6C"/>
    <w:rsid w:val="006A34DC"/>
    <w:rsid w:val="006B09E0"/>
    <w:rsid w:val="006B4DE1"/>
    <w:rsid w:val="006B5FF7"/>
    <w:rsid w:val="006C13EA"/>
    <w:rsid w:val="006C2554"/>
    <w:rsid w:val="006C613A"/>
    <w:rsid w:val="006C7E19"/>
    <w:rsid w:val="006D2252"/>
    <w:rsid w:val="006D2C95"/>
    <w:rsid w:val="006D4597"/>
    <w:rsid w:val="006D7222"/>
    <w:rsid w:val="006D75A5"/>
    <w:rsid w:val="006E0FDD"/>
    <w:rsid w:val="006E3176"/>
    <w:rsid w:val="006E335C"/>
    <w:rsid w:val="006E39B2"/>
    <w:rsid w:val="006E5581"/>
    <w:rsid w:val="006E73B8"/>
    <w:rsid w:val="006E7498"/>
    <w:rsid w:val="006F0584"/>
    <w:rsid w:val="006F0FEF"/>
    <w:rsid w:val="006F35A6"/>
    <w:rsid w:val="006F5DDD"/>
    <w:rsid w:val="006F600B"/>
    <w:rsid w:val="006F658B"/>
    <w:rsid w:val="006F6DD1"/>
    <w:rsid w:val="006F6DF4"/>
    <w:rsid w:val="007019B8"/>
    <w:rsid w:val="00703D43"/>
    <w:rsid w:val="00705BB3"/>
    <w:rsid w:val="00705C67"/>
    <w:rsid w:val="007064DC"/>
    <w:rsid w:val="007068A9"/>
    <w:rsid w:val="00707EA1"/>
    <w:rsid w:val="00710456"/>
    <w:rsid w:val="007111EA"/>
    <w:rsid w:val="00712F84"/>
    <w:rsid w:val="00715E94"/>
    <w:rsid w:val="007200F5"/>
    <w:rsid w:val="0072188D"/>
    <w:rsid w:val="00722A8F"/>
    <w:rsid w:val="00725501"/>
    <w:rsid w:val="0072650A"/>
    <w:rsid w:val="007275A0"/>
    <w:rsid w:val="00727C91"/>
    <w:rsid w:val="00730141"/>
    <w:rsid w:val="007301C5"/>
    <w:rsid w:val="007325DB"/>
    <w:rsid w:val="00732776"/>
    <w:rsid w:val="00734CEB"/>
    <w:rsid w:val="00736011"/>
    <w:rsid w:val="00737CC0"/>
    <w:rsid w:val="00737ECC"/>
    <w:rsid w:val="00742777"/>
    <w:rsid w:val="00742A62"/>
    <w:rsid w:val="0074524B"/>
    <w:rsid w:val="007459FF"/>
    <w:rsid w:val="00745F8A"/>
    <w:rsid w:val="0074615F"/>
    <w:rsid w:val="00747CF8"/>
    <w:rsid w:val="00750CC3"/>
    <w:rsid w:val="00751899"/>
    <w:rsid w:val="00751941"/>
    <w:rsid w:val="00753503"/>
    <w:rsid w:val="00755386"/>
    <w:rsid w:val="00756FD1"/>
    <w:rsid w:val="007577D6"/>
    <w:rsid w:val="00760F59"/>
    <w:rsid w:val="0076206E"/>
    <w:rsid w:val="00764DF6"/>
    <w:rsid w:val="00765E57"/>
    <w:rsid w:val="007663D3"/>
    <w:rsid w:val="00766444"/>
    <w:rsid w:val="00770F0A"/>
    <w:rsid w:val="007714B1"/>
    <w:rsid w:val="00772FF9"/>
    <w:rsid w:val="007735D2"/>
    <w:rsid w:val="00773C53"/>
    <w:rsid w:val="00775E50"/>
    <w:rsid w:val="00780A01"/>
    <w:rsid w:val="007815A7"/>
    <w:rsid w:val="00781B85"/>
    <w:rsid w:val="007873C7"/>
    <w:rsid w:val="00787A54"/>
    <w:rsid w:val="00787FBE"/>
    <w:rsid w:val="007904DD"/>
    <w:rsid w:val="007905D9"/>
    <w:rsid w:val="00793575"/>
    <w:rsid w:val="00794036"/>
    <w:rsid w:val="00797BC7"/>
    <w:rsid w:val="007A1075"/>
    <w:rsid w:val="007A5DEA"/>
    <w:rsid w:val="007A65F7"/>
    <w:rsid w:val="007B1A63"/>
    <w:rsid w:val="007B2532"/>
    <w:rsid w:val="007B3883"/>
    <w:rsid w:val="007B3F08"/>
    <w:rsid w:val="007B717D"/>
    <w:rsid w:val="007C01D6"/>
    <w:rsid w:val="007C0675"/>
    <w:rsid w:val="007C0EE1"/>
    <w:rsid w:val="007C12BA"/>
    <w:rsid w:val="007C2338"/>
    <w:rsid w:val="007C4FFE"/>
    <w:rsid w:val="007C6020"/>
    <w:rsid w:val="007C6FCE"/>
    <w:rsid w:val="007D01F9"/>
    <w:rsid w:val="007D1587"/>
    <w:rsid w:val="007D18AD"/>
    <w:rsid w:val="007E00BB"/>
    <w:rsid w:val="007E12C1"/>
    <w:rsid w:val="007E25A7"/>
    <w:rsid w:val="007E4D7E"/>
    <w:rsid w:val="007E51FB"/>
    <w:rsid w:val="007E71CF"/>
    <w:rsid w:val="007E7248"/>
    <w:rsid w:val="007E76B2"/>
    <w:rsid w:val="007E7D83"/>
    <w:rsid w:val="007F33FC"/>
    <w:rsid w:val="007F5E4F"/>
    <w:rsid w:val="007F6B29"/>
    <w:rsid w:val="0080129F"/>
    <w:rsid w:val="00803E97"/>
    <w:rsid w:val="0080506B"/>
    <w:rsid w:val="008053D4"/>
    <w:rsid w:val="0080758F"/>
    <w:rsid w:val="008113E5"/>
    <w:rsid w:val="00811650"/>
    <w:rsid w:val="008156B0"/>
    <w:rsid w:val="008157DE"/>
    <w:rsid w:val="008165B0"/>
    <w:rsid w:val="00816BDA"/>
    <w:rsid w:val="008211BA"/>
    <w:rsid w:val="008219F9"/>
    <w:rsid w:val="00830B38"/>
    <w:rsid w:val="008311E2"/>
    <w:rsid w:val="00833F89"/>
    <w:rsid w:val="008347E8"/>
    <w:rsid w:val="00834E01"/>
    <w:rsid w:val="00840E1A"/>
    <w:rsid w:val="008411FC"/>
    <w:rsid w:val="00841386"/>
    <w:rsid w:val="00845B4F"/>
    <w:rsid w:val="00847D55"/>
    <w:rsid w:val="008532A4"/>
    <w:rsid w:val="0085381C"/>
    <w:rsid w:val="00854578"/>
    <w:rsid w:val="00855B4B"/>
    <w:rsid w:val="00857ACB"/>
    <w:rsid w:val="00862E1E"/>
    <w:rsid w:val="00863E50"/>
    <w:rsid w:val="00867162"/>
    <w:rsid w:val="00871110"/>
    <w:rsid w:val="00871F6C"/>
    <w:rsid w:val="00872C6C"/>
    <w:rsid w:val="008731F8"/>
    <w:rsid w:val="008743C1"/>
    <w:rsid w:val="00876AC2"/>
    <w:rsid w:val="0088057E"/>
    <w:rsid w:val="008811FD"/>
    <w:rsid w:val="00881230"/>
    <w:rsid w:val="00882193"/>
    <w:rsid w:val="00882CFB"/>
    <w:rsid w:val="00884141"/>
    <w:rsid w:val="00890263"/>
    <w:rsid w:val="00890BF2"/>
    <w:rsid w:val="00893899"/>
    <w:rsid w:val="00893A20"/>
    <w:rsid w:val="00894C54"/>
    <w:rsid w:val="008A1787"/>
    <w:rsid w:val="008A1D5C"/>
    <w:rsid w:val="008A2066"/>
    <w:rsid w:val="008A2288"/>
    <w:rsid w:val="008A258E"/>
    <w:rsid w:val="008A3C74"/>
    <w:rsid w:val="008A5B41"/>
    <w:rsid w:val="008A7B3A"/>
    <w:rsid w:val="008A7FE6"/>
    <w:rsid w:val="008B126B"/>
    <w:rsid w:val="008B3238"/>
    <w:rsid w:val="008B5132"/>
    <w:rsid w:val="008C030E"/>
    <w:rsid w:val="008C122A"/>
    <w:rsid w:val="008C2F81"/>
    <w:rsid w:val="008C3D5E"/>
    <w:rsid w:val="008C7272"/>
    <w:rsid w:val="008C7C93"/>
    <w:rsid w:val="008D3B80"/>
    <w:rsid w:val="008D6878"/>
    <w:rsid w:val="008D6904"/>
    <w:rsid w:val="008D6B9A"/>
    <w:rsid w:val="008D7F47"/>
    <w:rsid w:val="008E4CAD"/>
    <w:rsid w:val="008E6390"/>
    <w:rsid w:val="008E7F05"/>
    <w:rsid w:val="008F1B49"/>
    <w:rsid w:val="008F44FE"/>
    <w:rsid w:val="008F7121"/>
    <w:rsid w:val="008F7721"/>
    <w:rsid w:val="00900A92"/>
    <w:rsid w:val="00901D89"/>
    <w:rsid w:val="009035AF"/>
    <w:rsid w:val="00904395"/>
    <w:rsid w:val="009050C0"/>
    <w:rsid w:val="009073DE"/>
    <w:rsid w:val="009102AD"/>
    <w:rsid w:val="009118AF"/>
    <w:rsid w:val="00913F13"/>
    <w:rsid w:val="00916DAB"/>
    <w:rsid w:val="00917297"/>
    <w:rsid w:val="00920EC7"/>
    <w:rsid w:val="009258E7"/>
    <w:rsid w:val="0092676A"/>
    <w:rsid w:val="00927B46"/>
    <w:rsid w:val="00931281"/>
    <w:rsid w:val="00934D45"/>
    <w:rsid w:val="00937CE7"/>
    <w:rsid w:val="009400F7"/>
    <w:rsid w:val="00944A4A"/>
    <w:rsid w:val="00946E49"/>
    <w:rsid w:val="009510BE"/>
    <w:rsid w:val="0095261E"/>
    <w:rsid w:val="009528AA"/>
    <w:rsid w:val="00952AD8"/>
    <w:rsid w:val="0095327F"/>
    <w:rsid w:val="00956BC6"/>
    <w:rsid w:val="009572F8"/>
    <w:rsid w:val="009608E0"/>
    <w:rsid w:val="009628CE"/>
    <w:rsid w:val="00962CC3"/>
    <w:rsid w:val="0096464B"/>
    <w:rsid w:val="00964B0A"/>
    <w:rsid w:val="00965A0F"/>
    <w:rsid w:val="009661FB"/>
    <w:rsid w:val="00967B94"/>
    <w:rsid w:val="00971CCE"/>
    <w:rsid w:val="00972745"/>
    <w:rsid w:val="00972CD3"/>
    <w:rsid w:val="00974025"/>
    <w:rsid w:val="00977EE7"/>
    <w:rsid w:val="00981F16"/>
    <w:rsid w:val="009826E8"/>
    <w:rsid w:val="00982A60"/>
    <w:rsid w:val="00982A7A"/>
    <w:rsid w:val="00982F78"/>
    <w:rsid w:val="00983617"/>
    <w:rsid w:val="00983E32"/>
    <w:rsid w:val="00986B73"/>
    <w:rsid w:val="00990159"/>
    <w:rsid w:val="00991073"/>
    <w:rsid w:val="009912F1"/>
    <w:rsid w:val="009967BC"/>
    <w:rsid w:val="0099686C"/>
    <w:rsid w:val="009A0804"/>
    <w:rsid w:val="009A117C"/>
    <w:rsid w:val="009A2B53"/>
    <w:rsid w:val="009A3709"/>
    <w:rsid w:val="009B0890"/>
    <w:rsid w:val="009B09EE"/>
    <w:rsid w:val="009B0DF3"/>
    <w:rsid w:val="009B2BAF"/>
    <w:rsid w:val="009B6BB6"/>
    <w:rsid w:val="009C126A"/>
    <w:rsid w:val="009C1B00"/>
    <w:rsid w:val="009C5565"/>
    <w:rsid w:val="009C5F13"/>
    <w:rsid w:val="009C5F8D"/>
    <w:rsid w:val="009C7510"/>
    <w:rsid w:val="009D27B0"/>
    <w:rsid w:val="009D623E"/>
    <w:rsid w:val="009D7E95"/>
    <w:rsid w:val="009E0D3E"/>
    <w:rsid w:val="009E25FF"/>
    <w:rsid w:val="009E6791"/>
    <w:rsid w:val="009F1025"/>
    <w:rsid w:val="009F38A2"/>
    <w:rsid w:val="009F49AF"/>
    <w:rsid w:val="009F5276"/>
    <w:rsid w:val="00A00422"/>
    <w:rsid w:val="00A01620"/>
    <w:rsid w:val="00A039B2"/>
    <w:rsid w:val="00A03A9D"/>
    <w:rsid w:val="00A03AA3"/>
    <w:rsid w:val="00A05497"/>
    <w:rsid w:val="00A0747F"/>
    <w:rsid w:val="00A12CAF"/>
    <w:rsid w:val="00A20088"/>
    <w:rsid w:val="00A2040A"/>
    <w:rsid w:val="00A207C0"/>
    <w:rsid w:val="00A22143"/>
    <w:rsid w:val="00A2229D"/>
    <w:rsid w:val="00A24708"/>
    <w:rsid w:val="00A252E4"/>
    <w:rsid w:val="00A265EC"/>
    <w:rsid w:val="00A327EE"/>
    <w:rsid w:val="00A329FF"/>
    <w:rsid w:val="00A42336"/>
    <w:rsid w:val="00A42381"/>
    <w:rsid w:val="00A43A3C"/>
    <w:rsid w:val="00A50067"/>
    <w:rsid w:val="00A519FD"/>
    <w:rsid w:val="00A51C2B"/>
    <w:rsid w:val="00A54BA0"/>
    <w:rsid w:val="00A550ED"/>
    <w:rsid w:val="00A556DC"/>
    <w:rsid w:val="00A55A40"/>
    <w:rsid w:val="00A56C74"/>
    <w:rsid w:val="00A6197F"/>
    <w:rsid w:val="00A70E47"/>
    <w:rsid w:val="00A73108"/>
    <w:rsid w:val="00A73833"/>
    <w:rsid w:val="00A74831"/>
    <w:rsid w:val="00A75C98"/>
    <w:rsid w:val="00A75FD9"/>
    <w:rsid w:val="00A76EB3"/>
    <w:rsid w:val="00A77C32"/>
    <w:rsid w:val="00A8050E"/>
    <w:rsid w:val="00A81AB6"/>
    <w:rsid w:val="00A8425B"/>
    <w:rsid w:val="00A84628"/>
    <w:rsid w:val="00A86C31"/>
    <w:rsid w:val="00A910F8"/>
    <w:rsid w:val="00A920A2"/>
    <w:rsid w:val="00A922DC"/>
    <w:rsid w:val="00A93547"/>
    <w:rsid w:val="00A93FE2"/>
    <w:rsid w:val="00A960DE"/>
    <w:rsid w:val="00A96DE4"/>
    <w:rsid w:val="00A9766D"/>
    <w:rsid w:val="00AA0978"/>
    <w:rsid w:val="00AA1AF4"/>
    <w:rsid w:val="00AA474D"/>
    <w:rsid w:val="00AB506E"/>
    <w:rsid w:val="00AC0382"/>
    <w:rsid w:val="00AC16F0"/>
    <w:rsid w:val="00AC3278"/>
    <w:rsid w:val="00AC4C9C"/>
    <w:rsid w:val="00AC54A8"/>
    <w:rsid w:val="00AC567F"/>
    <w:rsid w:val="00AC58D6"/>
    <w:rsid w:val="00AC5A08"/>
    <w:rsid w:val="00AC7DE4"/>
    <w:rsid w:val="00AD0202"/>
    <w:rsid w:val="00AD123F"/>
    <w:rsid w:val="00AD2403"/>
    <w:rsid w:val="00AD2463"/>
    <w:rsid w:val="00AD3B84"/>
    <w:rsid w:val="00AD72AD"/>
    <w:rsid w:val="00AD7440"/>
    <w:rsid w:val="00AD7499"/>
    <w:rsid w:val="00AE047E"/>
    <w:rsid w:val="00AE0603"/>
    <w:rsid w:val="00AE1FE6"/>
    <w:rsid w:val="00AE33F7"/>
    <w:rsid w:val="00AE3786"/>
    <w:rsid w:val="00AE5A76"/>
    <w:rsid w:val="00AE66C6"/>
    <w:rsid w:val="00AF1925"/>
    <w:rsid w:val="00AF32B0"/>
    <w:rsid w:val="00AF34F6"/>
    <w:rsid w:val="00AF4285"/>
    <w:rsid w:val="00AF48B9"/>
    <w:rsid w:val="00AF57F4"/>
    <w:rsid w:val="00AF696D"/>
    <w:rsid w:val="00B005EC"/>
    <w:rsid w:val="00B0167D"/>
    <w:rsid w:val="00B02BEC"/>
    <w:rsid w:val="00B04207"/>
    <w:rsid w:val="00B04AA2"/>
    <w:rsid w:val="00B04C7C"/>
    <w:rsid w:val="00B0616B"/>
    <w:rsid w:val="00B065B7"/>
    <w:rsid w:val="00B06677"/>
    <w:rsid w:val="00B101B4"/>
    <w:rsid w:val="00B1490F"/>
    <w:rsid w:val="00B15EB6"/>
    <w:rsid w:val="00B21ED1"/>
    <w:rsid w:val="00B2355E"/>
    <w:rsid w:val="00B24A50"/>
    <w:rsid w:val="00B26389"/>
    <w:rsid w:val="00B271AA"/>
    <w:rsid w:val="00B2734E"/>
    <w:rsid w:val="00B30D1B"/>
    <w:rsid w:val="00B31123"/>
    <w:rsid w:val="00B320C0"/>
    <w:rsid w:val="00B409DC"/>
    <w:rsid w:val="00B46813"/>
    <w:rsid w:val="00B53142"/>
    <w:rsid w:val="00B53D7C"/>
    <w:rsid w:val="00B54CA1"/>
    <w:rsid w:val="00B54EC6"/>
    <w:rsid w:val="00B55F5C"/>
    <w:rsid w:val="00B56BB9"/>
    <w:rsid w:val="00B57502"/>
    <w:rsid w:val="00B618DB"/>
    <w:rsid w:val="00B62F52"/>
    <w:rsid w:val="00B6311C"/>
    <w:rsid w:val="00B65686"/>
    <w:rsid w:val="00B65694"/>
    <w:rsid w:val="00B66A9F"/>
    <w:rsid w:val="00B66C1E"/>
    <w:rsid w:val="00B67E88"/>
    <w:rsid w:val="00B722F2"/>
    <w:rsid w:val="00B723B2"/>
    <w:rsid w:val="00B74000"/>
    <w:rsid w:val="00B80C7B"/>
    <w:rsid w:val="00B82E22"/>
    <w:rsid w:val="00B91644"/>
    <w:rsid w:val="00B91D67"/>
    <w:rsid w:val="00B921EE"/>
    <w:rsid w:val="00B9343E"/>
    <w:rsid w:val="00B954A7"/>
    <w:rsid w:val="00B97E0F"/>
    <w:rsid w:val="00BA10EE"/>
    <w:rsid w:val="00BA2222"/>
    <w:rsid w:val="00BA38EA"/>
    <w:rsid w:val="00BA4946"/>
    <w:rsid w:val="00BA4A54"/>
    <w:rsid w:val="00BA4E08"/>
    <w:rsid w:val="00BA5FC7"/>
    <w:rsid w:val="00BA7BDC"/>
    <w:rsid w:val="00BB030A"/>
    <w:rsid w:val="00BB19EB"/>
    <w:rsid w:val="00BB4AF3"/>
    <w:rsid w:val="00BB6655"/>
    <w:rsid w:val="00BB7E7A"/>
    <w:rsid w:val="00BC192B"/>
    <w:rsid w:val="00BC1A34"/>
    <w:rsid w:val="00BC38D6"/>
    <w:rsid w:val="00BC4847"/>
    <w:rsid w:val="00BC4A1F"/>
    <w:rsid w:val="00BD1DE6"/>
    <w:rsid w:val="00BD2C41"/>
    <w:rsid w:val="00BE0613"/>
    <w:rsid w:val="00BE232A"/>
    <w:rsid w:val="00BE2554"/>
    <w:rsid w:val="00BE5A1F"/>
    <w:rsid w:val="00BE6315"/>
    <w:rsid w:val="00BF0BDB"/>
    <w:rsid w:val="00BF0D81"/>
    <w:rsid w:val="00BF11ED"/>
    <w:rsid w:val="00BF1739"/>
    <w:rsid w:val="00BF7393"/>
    <w:rsid w:val="00BF7E50"/>
    <w:rsid w:val="00C01DC8"/>
    <w:rsid w:val="00C02A9A"/>
    <w:rsid w:val="00C02FA7"/>
    <w:rsid w:val="00C058AE"/>
    <w:rsid w:val="00C074CE"/>
    <w:rsid w:val="00C07529"/>
    <w:rsid w:val="00C10199"/>
    <w:rsid w:val="00C113FA"/>
    <w:rsid w:val="00C12D94"/>
    <w:rsid w:val="00C143F2"/>
    <w:rsid w:val="00C154E7"/>
    <w:rsid w:val="00C20496"/>
    <w:rsid w:val="00C204B9"/>
    <w:rsid w:val="00C22297"/>
    <w:rsid w:val="00C2361C"/>
    <w:rsid w:val="00C23CBB"/>
    <w:rsid w:val="00C24594"/>
    <w:rsid w:val="00C31D73"/>
    <w:rsid w:val="00C327AF"/>
    <w:rsid w:val="00C34A08"/>
    <w:rsid w:val="00C409C4"/>
    <w:rsid w:val="00C4682D"/>
    <w:rsid w:val="00C473B3"/>
    <w:rsid w:val="00C479D4"/>
    <w:rsid w:val="00C50C15"/>
    <w:rsid w:val="00C52E04"/>
    <w:rsid w:val="00C539F1"/>
    <w:rsid w:val="00C5554D"/>
    <w:rsid w:val="00C55590"/>
    <w:rsid w:val="00C571D8"/>
    <w:rsid w:val="00C6086B"/>
    <w:rsid w:val="00C6179E"/>
    <w:rsid w:val="00C61BE3"/>
    <w:rsid w:val="00C67738"/>
    <w:rsid w:val="00C67FE1"/>
    <w:rsid w:val="00C70309"/>
    <w:rsid w:val="00C7088A"/>
    <w:rsid w:val="00C7118F"/>
    <w:rsid w:val="00C731AA"/>
    <w:rsid w:val="00C74B9D"/>
    <w:rsid w:val="00C7537E"/>
    <w:rsid w:val="00C75D62"/>
    <w:rsid w:val="00C7626A"/>
    <w:rsid w:val="00C7667C"/>
    <w:rsid w:val="00C8004B"/>
    <w:rsid w:val="00C802D3"/>
    <w:rsid w:val="00C81408"/>
    <w:rsid w:val="00C83A36"/>
    <w:rsid w:val="00C86B4D"/>
    <w:rsid w:val="00C91122"/>
    <w:rsid w:val="00C91AF5"/>
    <w:rsid w:val="00C93CE3"/>
    <w:rsid w:val="00C9456C"/>
    <w:rsid w:val="00C95BD2"/>
    <w:rsid w:val="00C96322"/>
    <w:rsid w:val="00CA05CE"/>
    <w:rsid w:val="00CA6A4D"/>
    <w:rsid w:val="00CA76F9"/>
    <w:rsid w:val="00CA7A42"/>
    <w:rsid w:val="00CB263A"/>
    <w:rsid w:val="00CB5A40"/>
    <w:rsid w:val="00CB5EAE"/>
    <w:rsid w:val="00CB68AA"/>
    <w:rsid w:val="00CB79C2"/>
    <w:rsid w:val="00CB7D18"/>
    <w:rsid w:val="00CC2A5F"/>
    <w:rsid w:val="00CC47B9"/>
    <w:rsid w:val="00CC727C"/>
    <w:rsid w:val="00CD0F92"/>
    <w:rsid w:val="00CD1F6C"/>
    <w:rsid w:val="00CD3DC7"/>
    <w:rsid w:val="00CD40C5"/>
    <w:rsid w:val="00CD4D15"/>
    <w:rsid w:val="00CD7303"/>
    <w:rsid w:val="00CE0065"/>
    <w:rsid w:val="00CE1F4D"/>
    <w:rsid w:val="00CE27D8"/>
    <w:rsid w:val="00CE2B33"/>
    <w:rsid w:val="00CE383F"/>
    <w:rsid w:val="00CE439F"/>
    <w:rsid w:val="00CE6259"/>
    <w:rsid w:val="00CE62BB"/>
    <w:rsid w:val="00CE6DE5"/>
    <w:rsid w:val="00CE7362"/>
    <w:rsid w:val="00CF7403"/>
    <w:rsid w:val="00D004BD"/>
    <w:rsid w:val="00D01D8F"/>
    <w:rsid w:val="00D0301C"/>
    <w:rsid w:val="00D03BD3"/>
    <w:rsid w:val="00D03FCB"/>
    <w:rsid w:val="00D044DF"/>
    <w:rsid w:val="00D103F3"/>
    <w:rsid w:val="00D13299"/>
    <w:rsid w:val="00D13535"/>
    <w:rsid w:val="00D15CC6"/>
    <w:rsid w:val="00D1607A"/>
    <w:rsid w:val="00D16DAA"/>
    <w:rsid w:val="00D1724A"/>
    <w:rsid w:val="00D17343"/>
    <w:rsid w:val="00D178D0"/>
    <w:rsid w:val="00D205C0"/>
    <w:rsid w:val="00D213FE"/>
    <w:rsid w:val="00D2490B"/>
    <w:rsid w:val="00D25641"/>
    <w:rsid w:val="00D26327"/>
    <w:rsid w:val="00D275ED"/>
    <w:rsid w:val="00D30F39"/>
    <w:rsid w:val="00D31810"/>
    <w:rsid w:val="00D31C02"/>
    <w:rsid w:val="00D34218"/>
    <w:rsid w:val="00D34527"/>
    <w:rsid w:val="00D359A4"/>
    <w:rsid w:val="00D35A36"/>
    <w:rsid w:val="00D4126A"/>
    <w:rsid w:val="00D41CDA"/>
    <w:rsid w:val="00D41F9D"/>
    <w:rsid w:val="00D44227"/>
    <w:rsid w:val="00D4424D"/>
    <w:rsid w:val="00D44EE1"/>
    <w:rsid w:val="00D46376"/>
    <w:rsid w:val="00D47586"/>
    <w:rsid w:val="00D47637"/>
    <w:rsid w:val="00D47E93"/>
    <w:rsid w:val="00D52D8A"/>
    <w:rsid w:val="00D53E6E"/>
    <w:rsid w:val="00D560A4"/>
    <w:rsid w:val="00D572AE"/>
    <w:rsid w:val="00D57813"/>
    <w:rsid w:val="00D60E77"/>
    <w:rsid w:val="00D661A2"/>
    <w:rsid w:val="00D67050"/>
    <w:rsid w:val="00D715AD"/>
    <w:rsid w:val="00D7457A"/>
    <w:rsid w:val="00D770FA"/>
    <w:rsid w:val="00D77101"/>
    <w:rsid w:val="00D7749F"/>
    <w:rsid w:val="00D84EBC"/>
    <w:rsid w:val="00D857C6"/>
    <w:rsid w:val="00D87DAD"/>
    <w:rsid w:val="00D94ED7"/>
    <w:rsid w:val="00D95028"/>
    <w:rsid w:val="00D9632D"/>
    <w:rsid w:val="00D96BFA"/>
    <w:rsid w:val="00D97A64"/>
    <w:rsid w:val="00DA01CE"/>
    <w:rsid w:val="00DA1970"/>
    <w:rsid w:val="00DA4619"/>
    <w:rsid w:val="00DA580C"/>
    <w:rsid w:val="00DA585A"/>
    <w:rsid w:val="00DA6587"/>
    <w:rsid w:val="00DA6AFB"/>
    <w:rsid w:val="00DA7593"/>
    <w:rsid w:val="00DB0BBB"/>
    <w:rsid w:val="00DB1BCC"/>
    <w:rsid w:val="00DB1D24"/>
    <w:rsid w:val="00DB2CFE"/>
    <w:rsid w:val="00DB55EF"/>
    <w:rsid w:val="00DB6F3C"/>
    <w:rsid w:val="00DC0C36"/>
    <w:rsid w:val="00DC11A7"/>
    <w:rsid w:val="00DC4612"/>
    <w:rsid w:val="00DC4E1A"/>
    <w:rsid w:val="00DC6755"/>
    <w:rsid w:val="00DD0C58"/>
    <w:rsid w:val="00DD0FD0"/>
    <w:rsid w:val="00DD396A"/>
    <w:rsid w:val="00DD47B6"/>
    <w:rsid w:val="00DD52A9"/>
    <w:rsid w:val="00DD5808"/>
    <w:rsid w:val="00DD7A0E"/>
    <w:rsid w:val="00DE2EC2"/>
    <w:rsid w:val="00DE2EDE"/>
    <w:rsid w:val="00DE3169"/>
    <w:rsid w:val="00DE3750"/>
    <w:rsid w:val="00DE3C7A"/>
    <w:rsid w:val="00DE402F"/>
    <w:rsid w:val="00DE5B89"/>
    <w:rsid w:val="00DE6A5A"/>
    <w:rsid w:val="00DE7286"/>
    <w:rsid w:val="00DE770C"/>
    <w:rsid w:val="00DF10FD"/>
    <w:rsid w:val="00DF1DB4"/>
    <w:rsid w:val="00DF1DFC"/>
    <w:rsid w:val="00DF32A2"/>
    <w:rsid w:val="00DF3365"/>
    <w:rsid w:val="00DF4301"/>
    <w:rsid w:val="00DF6A09"/>
    <w:rsid w:val="00DF791E"/>
    <w:rsid w:val="00E00E09"/>
    <w:rsid w:val="00E03D8A"/>
    <w:rsid w:val="00E06513"/>
    <w:rsid w:val="00E10186"/>
    <w:rsid w:val="00E10198"/>
    <w:rsid w:val="00E109DC"/>
    <w:rsid w:val="00E14616"/>
    <w:rsid w:val="00E154A4"/>
    <w:rsid w:val="00E166D6"/>
    <w:rsid w:val="00E1789F"/>
    <w:rsid w:val="00E20465"/>
    <w:rsid w:val="00E21AA4"/>
    <w:rsid w:val="00E21B08"/>
    <w:rsid w:val="00E21F3A"/>
    <w:rsid w:val="00E241D9"/>
    <w:rsid w:val="00E26AC9"/>
    <w:rsid w:val="00E27B20"/>
    <w:rsid w:val="00E31E71"/>
    <w:rsid w:val="00E3380E"/>
    <w:rsid w:val="00E33AB1"/>
    <w:rsid w:val="00E34A73"/>
    <w:rsid w:val="00E35014"/>
    <w:rsid w:val="00E3638F"/>
    <w:rsid w:val="00E402D4"/>
    <w:rsid w:val="00E40495"/>
    <w:rsid w:val="00E445F8"/>
    <w:rsid w:val="00E45999"/>
    <w:rsid w:val="00E45C3A"/>
    <w:rsid w:val="00E4795E"/>
    <w:rsid w:val="00E52890"/>
    <w:rsid w:val="00E54147"/>
    <w:rsid w:val="00E56AAE"/>
    <w:rsid w:val="00E5715E"/>
    <w:rsid w:val="00E62BE1"/>
    <w:rsid w:val="00E6315C"/>
    <w:rsid w:val="00E64DE5"/>
    <w:rsid w:val="00E65563"/>
    <w:rsid w:val="00E65F06"/>
    <w:rsid w:val="00E670B1"/>
    <w:rsid w:val="00E718C3"/>
    <w:rsid w:val="00E75283"/>
    <w:rsid w:val="00E754A1"/>
    <w:rsid w:val="00E7576C"/>
    <w:rsid w:val="00E765CA"/>
    <w:rsid w:val="00E81B47"/>
    <w:rsid w:val="00E86403"/>
    <w:rsid w:val="00E879EB"/>
    <w:rsid w:val="00E947EB"/>
    <w:rsid w:val="00E97636"/>
    <w:rsid w:val="00EA1737"/>
    <w:rsid w:val="00EA60E4"/>
    <w:rsid w:val="00EA63F5"/>
    <w:rsid w:val="00EB25AA"/>
    <w:rsid w:val="00EB2D7B"/>
    <w:rsid w:val="00EB3285"/>
    <w:rsid w:val="00EB4923"/>
    <w:rsid w:val="00EB5A77"/>
    <w:rsid w:val="00EB7073"/>
    <w:rsid w:val="00EC032B"/>
    <w:rsid w:val="00EC0CE0"/>
    <w:rsid w:val="00EC316B"/>
    <w:rsid w:val="00EC391C"/>
    <w:rsid w:val="00EC5D34"/>
    <w:rsid w:val="00ED026F"/>
    <w:rsid w:val="00ED6FA4"/>
    <w:rsid w:val="00ED7112"/>
    <w:rsid w:val="00ED729C"/>
    <w:rsid w:val="00ED7979"/>
    <w:rsid w:val="00EE09B0"/>
    <w:rsid w:val="00EE1AB4"/>
    <w:rsid w:val="00EE32B3"/>
    <w:rsid w:val="00EE3F38"/>
    <w:rsid w:val="00EE5AAF"/>
    <w:rsid w:val="00EE6EE7"/>
    <w:rsid w:val="00EF13E1"/>
    <w:rsid w:val="00EF19E2"/>
    <w:rsid w:val="00EF2449"/>
    <w:rsid w:val="00F01D56"/>
    <w:rsid w:val="00F101F6"/>
    <w:rsid w:val="00F10AD3"/>
    <w:rsid w:val="00F117BE"/>
    <w:rsid w:val="00F12E57"/>
    <w:rsid w:val="00F1499D"/>
    <w:rsid w:val="00F15C49"/>
    <w:rsid w:val="00F173F3"/>
    <w:rsid w:val="00F23750"/>
    <w:rsid w:val="00F24485"/>
    <w:rsid w:val="00F25F2F"/>
    <w:rsid w:val="00F313FF"/>
    <w:rsid w:val="00F33677"/>
    <w:rsid w:val="00F37711"/>
    <w:rsid w:val="00F402AC"/>
    <w:rsid w:val="00F429B5"/>
    <w:rsid w:val="00F446FB"/>
    <w:rsid w:val="00F446FC"/>
    <w:rsid w:val="00F4647B"/>
    <w:rsid w:val="00F47170"/>
    <w:rsid w:val="00F50FA0"/>
    <w:rsid w:val="00F51D2E"/>
    <w:rsid w:val="00F53CCF"/>
    <w:rsid w:val="00F55C38"/>
    <w:rsid w:val="00F55E5C"/>
    <w:rsid w:val="00F56ED5"/>
    <w:rsid w:val="00F57494"/>
    <w:rsid w:val="00F57DAC"/>
    <w:rsid w:val="00F61432"/>
    <w:rsid w:val="00F62747"/>
    <w:rsid w:val="00F63B50"/>
    <w:rsid w:val="00F63C15"/>
    <w:rsid w:val="00F672FF"/>
    <w:rsid w:val="00F701D0"/>
    <w:rsid w:val="00F7101A"/>
    <w:rsid w:val="00F74699"/>
    <w:rsid w:val="00F74A9A"/>
    <w:rsid w:val="00F76099"/>
    <w:rsid w:val="00F80760"/>
    <w:rsid w:val="00F87151"/>
    <w:rsid w:val="00F905F6"/>
    <w:rsid w:val="00F927F2"/>
    <w:rsid w:val="00F928F9"/>
    <w:rsid w:val="00F92AFA"/>
    <w:rsid w:val="00F93EC3"/>
    <w:rsid w:val="00F957C9"/>
    <w:rsid w:val="00FA0515"/>
    <w:rsid w:val="00FA088C"/>
    <w:rsid w:val="00FA21E9"/>
    <w:rsid w:val="00FA699D"/>
    <w:rsid w:val="00FB049B"/>
    <w:rsid w:val="00FB2F8D"/>
    <w:rsid w:val="00FB6A52"/>
    <w:rsid w:val="00FC11E3"/>
    <w:rsid w:val="00FC1A67"/>
    <w:rsid w:val="00FC4C5C"/>
    <w:rsid w:val="00FC73DD"/>
    <w:rsid w:val="00FC7C35"/>
    <w:rsid w:val="00FD351F"/>
    <w:rsid w:val="00FE0035"/>
    <w:rsid w:val="00FE237E"/>
    <w:rsid w:val="00FE4A7C"/>
    <w:rsid w:val="00FE5CB3"/>
    <w:rsid w:val="00FF17E8"/>
    <w:rsid w:val="00FF3E0B"/>
    <w:rsid w:val="00FF48CF"/>
    <w:rsid w:val="00FF533D"/>
    <w:rsid w:val="00FF7A68"/>
    <w:rsid w:val="2F0B03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480" w:lineRule="exact"/>
      <w:ind w:firstLine="200" w:firstLineChars="200"/>
    </w:pPr>
    <w:rPr>
      <w:rFonts w:asciiTheme="minorHAnsi" w:hAnsiTheme="minorHAnsi" w:eastAsiaTheme="minorEastAsia" w:cstheme="minorBidi"/>
      <w:kern w:val="0"/>
      <w:sz w:val="21"/>
      <w:szCs w:val="22"/>
      <w:lang w:val="en-US" w:eastAsia="zh-CN" w:bidi="en-US"/>
    </w:rPr>
  </w:style>
  <w:style w:type="paragraph" w:styleId="2">
    <w:name w:val="heading 1"/>
    <w:basedOn w:val="1"/>
    <w:next w:val="1"/>
    <w:link w:val="39"/>
    <w:qFormat/>
    <w:uiPriority w:val="9"/>
    <w:pPr>
      <w:keepNext/>
      <w:keepLines/>
      <w:numPr>
        <w:ilvl w:val="0"/>
        <w:numId w:val="1"/>
      </w:numPr>
      <w:spacing w:beforeLines="100" w:afterLines="100" w:line="480" w:lineRule="auto"/>
      <w:ind w:left="142" w:firstLine="0" w:firstLineChars="0"/>
      <w:outlineLvl w:val="0"/>
    </w:pPr>
    <w:rPr>
      <w:b/>
      <w:bCs/>
      <w:kern w:val="44"/>
      <w:sz w:val="24"/>
      <w:szCs w:val="28"/>
    </w:rPr>
  </w:style>
  <w:style w:type="paragraph" w:styleId="3">
    <w:name w:val="heading 2"/>
    <w:basedOn w:val="1"/>
    <w:next w:val="1"/>
    <w:link w:val="40"/>
    <w:unhideWhenUsed/>
    <w:qFormat/>
    <w:uiPriority w:val="9"/>
    <w:pPr>
      <w:keepNext/>
      <w:keepLines/>
      <w:numPr>
        <w:ilvl w:val="1"/>
        <w:numId w:val="1"/>
      </w:numPr>
      <w:spacing w:beforeLines="100" w:afterLines="50" w:line="360" w:lineRule="auto"/>
      <w:ind w:left="142" w:firstLine="0" w:firstLineChars="0"/>
      <w:outlineLvl w:val="1"/>
    </w:pPr>
    <w:rPr>
      <w:rFonts w:ascii="宋体" w:hAnsi="宋体" w:eastAsia="宋体" w:cstheme="majorBidi"/>
      <w:b/>
      <w:bCs/>
      <w:szCs w:val="28"/>
    </w:rPr>
  </w:style>
  <w:style w:type="paragraph" w:styleId="4">
    <w:name w:val="heading 3"/>
    <w:basedOn w:val="1"/>
    <w:next w:val="1"/>
    <w:link w:val="41"/>
    <w:unhideWhenUsed/>
    <w:qFormat/>
    <w:uiPriority w:val="9"/>
    <w:pPr>
      <w:keepNext/>
      <w:keepLines/>
      <w:numPr>
        <w:ilvl w:val="2"/>
        <w:numId w:val="1"/>
      </w:numPr>
      <w:spacing w:beforeLines="100" w:afterLines="50" w:line="360" w:lineRule="auto"/>
      <w:ind w:firstLine="140" w:firstLineChars="58"/>
      <w:outlineLvl w:val="2"/>
    </w:pPr>
    <w:rPr>
      <w:rFonts w:ascii="宋体" w:hAnsi="宋体"/>
      <w:b/>
      <w:bCs/>
      <w:szCs w:val="28"/>
    </w:rPr>
  </w:style>
  <w:style w:type="paragraph" w:styleId="5">
    <w:name w:val="heading 4"/>
    <w:basedOn w:val="1"/>
    <w:next w:val="1"/>
    <w:link w:val="4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5"/>
    <w:semiHidden/>
    <w:unhideWhenUsed/>
    <w:qFormat/>
    <w:uiPriority w:val="9"/>
    <w:pPr>
      <w:keepNext/>
      <w:keepLines/>
      <w:spacing w:before="280" w:after="290" w:line="376" w:lineRule="auto"/>
      <w:ind w:left="1008" w:hanging="1008"/>
      <w:outlineLvl w:val="4"/>
    </w:pPr>
    <w:rPr>
      <w:b/>
      <w:bCs/>
      <w:sz w:val="28"/>
      <w:szCs w:val="28"/>
    </w:rPr>
  </w:style>
  <w:style w:type="paragraph" w:styleId="7">
    <w:name w:val="heading 6"/>
    <w:basedOn w:val="1"/>
    <w:next w:val="1"/>
    <w:link w:val="56"/>
    <w:semiHidden/>
    <w:unhideWhenUsed/>
    <w:qFormat/>
    <w:uiPriority w:val="9"/>
    <w:pPr>
      <w:keepNext/>
      <w:keepLines/>
      <w:spacing w:before="240" w:after="64" w:line="320" w:lineRule="auto"/>
      <w:ind w:left="1152" w:hanging="1152"/>
      <w:outlineLvl w:val="5"/>
    </w:pPr>
    <w:rPr>
      <w:rFonts w:asciiTheme="majorHAnsi" w:hAnsiTheme="majorHAnsi" w:eastAsiaTheme="majorEastAsia" w:cstheme="majorBidi"/>
      <w:b/>
      <w:bCs/>
      <w:szCs w:val="24"/>
    </w:rPr>
  </w:style>
  <w:style w:type="paragraph" w:styleId="8">
    <w:name w:val="heading 7"/>
    <w:basedOn w:val="1"/>
    <w:next w:val="1"/>
    <w:link w:val="57"/>
    <w:semiHidden/>
    <w:unhideWhenUsed/>
    <w:qFormat/>
    <w:uiPriority w:val="9"/>
    <w:pPr>
      <w:keepNext/>
      <w:keepLines/>
      <w:spacing w:before="240" w:after="64" w:line="320" w:lineRule="auto"/>
      <w:ind w:left="1296" w:hanging="1296"/>
      <w:outlineLvl w:val="6"/>
    </w:pPr>
    <w:rPr>
      <w:b/>
      <w:bCs/>
      <w:szCs w:val="24"/>
    </w:rPr>
  </w:style>
  <w:style w:type="paragraph" w:styleId="9">
    <w:name w:val="heading 8"/>
    <w:basedOn w:val="1"/>
    <w:next w:val="1"/>
    <w:link w:val="58"/>
    <w:semiHidden/>
    <w:unhideWhenUsed/>
    <w:qFormat/>
    <w:uiPriority w:val="9"/>
    <w:pPr>
      <w:keepNext/>
      <w:keepLines/>
      <w:spacing w:before="240" w:after="64" w:line="320" w:lineRule="auto"/>
      <w:ind w:left="1440" w:hanging="1440"/>
      <w:outlineLvl w:val="7"/>
    </w:pPr>
    <w:rPr>
      <w:rFonts w:asciiTheme="majorHAnsi" w:hAnsiTheme="majorHAnsi" w:eastAsiaTheme="majorEastAsia" w:cstheme="majorBidi"/>
      <w:szCs w:val="24"/>
    </w:rPr>
  </w:style>
  <w:style w:type="paragraph" w:styleId="10">
    <w:name w:val="heading 9"/>
    <w:basedOn w:val="1"/>
    <w:next w:val="1"/>
    <w:link w:val="59"/>
    <w:semiHidden/>
    <w:unhideWhenUsed/>
    <w:qFormat/>
    <w:uiPriority w:val="9"/>
    <w:pPr>
      <w:keepNext/>
      <w:keepLines/>
      <w:spacing w:before="240" w:after="64" w:line="320" w:lineRule="auto"/>
      <w:ind w:left="1584" w:hanging="1584"/>
      <w:outlineLvl w:val="8"/>
    </w:pPr>
    <w:rPr>
      <w:rFonts w:asciiTheme="majorHAnsi" w:hAnsiTheme="majorHAnsi" w:eastAsiaTheme="majorEastAsia" w:cstheme="majorBidi"/>
      <w:szCs w:val="21"/>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after="0"/>
      <w:ind w:left="1260"/>
    </w:pPr>
    <w:rPr>
      <w:rFonts w:cstheme="minorHAnsi"/>
      <w:sz w:val="18"/>
      <w:szCs w:val="18"/>
    </w:rPr>
  </w:style>
  <w:style w:type="paragraph" w:styleId="12">
    <w:name w:val="Document Map"/>
    <w:basedOn w:val="1"/>
    <w:link w:val="36"/>
    <w:semiHidden/>
    <w:unhideWhenUsed/>
    <w:qFormat/>
    <w:uiPriority w:val="99"/>
    <w:rPr>
      <w:rFonts w:ascii="宋体" w:eastAsia="宋体"/>
      <w:sz w:val="18"/>
      <w:szCs w:val="18"/>
    </w:rPr>
  </w:style>
  <w:style w:type="paragraph" w:styleId="13">
    <w:name w:val="annotation text"/>
    <w:basedOn w:val="1"/>
    <w:link w:val="52"/>
    <w:unhideWhenUsed/>
    <w:uiPriority w:val="0"/>
  </w:style>
  <w:style w:type="paragraph" w:styleId="14">
    <w:name w:val="Body Text Indent"/>
    <w:basedOn w:val="1"/>
    <w:link w:val="47"/>
    <w:qFormat/>
    <w:uiPriority w:val="0"/>
    <w:pPr>
      <w:widowControl w:val="0"/>
      <w:spacing w:after="0" w:line="240" w:lineRule="auto"/>
      <w:ind w:left="420" w:leftChars="200" w:firstLine="479" w:firstLineChars="228"/>
      <w:jc w:val="both"/>
    </w:pPr>
    <w:rPr>
      <w:rFonts w:ascii="Times New Roman" w:hAnsi="Times New Roman" w:eastAsia="宋体" w:cs="Times New Roman"/>
      <w:kern w:val="2"/>
      <w:szCs w:val="24"/>
      <w:lang w:bidi="ar-SA"/>
    </w:rPr>
  </w:style>
  <w:style w:type="paragraph" w:styleId="15">
    <w:name w:val="toc 5"/>
    <w:basedOn w:val="1"/>
    <w:next w:val="1"/>
    <w:unhideWhenUsed/>
    <w:qFormat/>
    <w:uiPriority w:val="39"/>
    <w:pPr>
      <w:spacing w:after="0"/>
      <w:ind w:left="840"/>
    </w:pPr>
    <w:rPr>
      <w:rFonts w:cstheme="minorHAnsi"/>
      <w:sz w:val="18"/>
      <w:szCs w:val="18"/>
    </w:rPr>
  </w:style>
  <w:style w:type="paragraph" w:styleId="16">
    <w:name w:val="toc 3"/>
    <w:basedOn w:val="1"/>
    <w:next w:val="1"/>
    <w:unhideWhenUsed/>
    <w:qFormat/>
    <w:uiPriority w:val="39"/>
    <w:pPr>
      <w:spacing w:after="0"/>
      <w:ind w:left="420"/>
    </w:pPr>
    <w:rPr>
      <w:rFonts w:cstheme="minorHAnsi"/>
      <w:i/>
      <w:iCs/>
      <w:sz w:val="20"/>
      <w:szCs w:val="20"/>
    </w:rPr>
  </w:style>
  <w:style w:type="paragraph" w:styleId="17">
    <w:name w:val="Plain Text"/>
    <w:basedOn w:val="1"/>
    <w:link w:val="45"/>
    <w:qFormat/>
    <w:uiPriority w:val="0"/>
    <w:rPr>
      <w:rFonts w:ascii="宋体" w:hAnsi="Courier New"/>
    </w:rPr>
  </w:style>
  <w:style w:type="paragraph" w:styleId="18">
    <w:name w:val="toc 8"/>
    <w:basedOn w:val="1"/>
    <w:next w:val="1"/>
    <w:unhideWhenUsed/>
    <w:qFormat/>
    <w:uiPriority w:val="39"/>
    <w:pPr>
      <w:spacing w:after="0"/>
      <w:ind w:left="1470"/>
    </w:pPr>
    <w:rPr>
      <w:rFonts w:cstheme="minorHAnsi"/>
      <w:sz w:val="18"/>
      <w:szCs w:val="18"/>
    </w:rPr>
  </w:style>
  <w:style w:type="paragraph" w:styleId="19">
    <w:name w:val="Balloon Text"/>
    <w:basedOn w:val="1"/>
    <w:link w:val="51"/>
    <w:semiHidden/>
    <w:unhideWhenUsed/>
    <w:uiPriority w:val="99"/>
    <w:pPr>
      <w:spacing w:after="0" w:line="240" w:lineRule="auto"/>
    </w:pPr>
    <w:rPr>
      <w:sz w:val="18"/>
      <w:szCs w:val="18"/>
    </w:rPr>
  </w:style>
  <w:style w:type="paragraph" w:styleId="20">
    <w:name w:val="footer"/>
    <w:basedOn w:val="1"/>
    <w:link w:val="38"/>
    <w:unhideWhenUsed/>
    <w:qFormat/>
    <w:uiPriority w:val="99"/>
    <w:pPr>
      <w:tabs>
        <w:tab w:val="center" w:pos="4153"/>
        <w:tab w:val="right" w:pos="8306"/>
      </w:tabs>
      <w:snapToGrid w:val="0"/>
      <w:spacing w:line="240" w:lineRule="auto"/>
    </w:pPr>
    <w:rPr>
      <w:sz w:val="18"/>
      <w:szCs w:val="18"/>
    </w:rPr>
  </w:style>
  <w:style w:type="paragraph" w:styleId="21">
    <w:name w:val="header"/>
    <w:basedOn w:val="1"/>
    <w:link w:val="3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2">
    <w:name w:val="toc 1"/>
    <w:basedOn w:val="1"/>
    <w:next w:val="1"/>
    <w:unhideWhenUsed/>
    <w:qFormat/>
    <w:uiPriority w:val="39"/>
    <w:pPr>
      <w:spacing w:before="120"/>
    </w:pPr>
    <w:rPr>
      <w:rFonts w:cstheme="minorHAnsi"/>
      <w:b/>
      <w:bCs/>
      <w:caps/>
      <w:sz w:val="20"/>
      <w:szCs w:val="20"/>
    </w:rPr>
  </w:style>
  <w:style w:type="paragraph" w:styleId="23">
    <w:name w:val="toc 4"/>
    <w:basedOn w:val="1"/>
    <w:next w:val="1"/>
    <w:unhideWhenUsed/>
    <w:qFormat/>
    <w:uiPriority w:val="39"/>
    <w:pPr>
      <w:spacing w:after="0"/>
      <w:ind w:left="630"/>
    </w:pPr>
    <w:rPr>
      <w:rFonts w:cstheme="minorHAnsi"/>
      <w:sz w:val="18"/>
      <w:szCs w:val="18"/>
    </w:rPr>
  </w:style>
  <w:style w:type="paragraph" w:styleId="24">
    <w:name w:val="toc 6"/>
    <w:basedOn w:val="1"/>
    <w:next w:val="1"/>
    <w:unhideWhenUsed/>
    <w:uiPriority w:val="39"/>
    <w:pPr>
      <w:spacing w:after="0"/>
      <w:ind w:left="1050"/>
    </w:pPr>
    <w:rPr>
      <w:rFonts w:cstheme="minorHAnsi"/>
      <w:sz w:val="18"/>
      <w:szCs w:val="18"/>
    </w:rPr>
  </w:style>
  <w:style w:type="paragraph" w:styleId="25">
    <w:name w:val="toc 2"/>
    <w:basedOn w:val="1"/>
    <w:next w:val="1"/>
    <w:unhideWhenUsed/>
    <w:qFormat/>
    <w:uiPriority w:val="39"/>
    <w:pPr>
      <w:tabs>
        <w:tab w:val="left" w:pos="1260"/>
        <w:tab w:val="right" w:leader="dot" w:pos="8296"/>
      </w:tabs>
      <w:spacing w:after="0" w:line="240" w:lineRule="auto"/>
      <w:ind w:left="210" w:firstLine="400"/>
    </w:pPr>
    <w:rPr>
      <w:rFonts w:cstheme="minorHAnsi"/>
      <w:smallCaps/>
      <w:sz w:val="20"/>
      <w:szCs w:val="20"/>
    </w:rPr>
  </w:style>
  <w:style w:type="paragraph" w:styleId="26">
    <w:name w:val="toc 9"/>
    <w:basedOn w:val="1"/>
    <w:next w:val="1"/>
    <w:unhideWhenUsed/>
    <w:qFormat/>
    <w:uiPriority w:val="39"/>
    <w:pPr>
      <w:spacing w:after="0"/>
      <w:ind w:left="1680"/>
    </w:pPr>
    <w:rPr>
      <w:rFonts w:cstheme="minorHAnsi"/>
      <w:sz w:val="18"/>
      <w:szCs w:val="18"/>
    </w:rPr>
  </w:style>
  <w:style w:type="paragraph" w:styleId="27">
    <w:name w:val="annotation subject"/>
    <w:basedOn w:val="13"/>
    <w:next w:val="13"/>
    <w:link w:val="53"/>
    <w:semiHidden/>
    <w:unhideWhenUsed/>
    <w:uiPriority w:val="99"/>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Hyperlink"/>
    <w:basedOn w:val="30"/>
    <w:unhideWhenUsed/>
    <w:qFormat/>
    <w:uiPriority w:val="99"/>
    <w:rPr>
      <w:color w:val="0000FF" w:themeColor="hyperlink"/>
      <w:u w:val="single"/>
      <w14:textFill>
        <w14:solidFill>
          <w14:schemeClr w14:val="hlink"/>
        </w14:solidFill>
      </w14:textFill>
    </w:rPr>
  </w:style>
  <w:style w:type="character" w:styleId="32">
    <w:name w:val="annotation reference"/>
    <w:basedOn w:val="30"/>
    <w:unhideWhenUsed/>
    <w:uiPriority w:val="0"/>
    <w:rPr>
      <w:sz w:val="21"/>
      <w:szCs w:val="21"/>
    </w:rPr>
  </w:style>
  <w:style w:type="paragraph" w:customStyle="1" w:styleId="33">
    <w:name w:val="样式3"/>
    <w:basedOn w:val="1"/>
    <w:uiPriority w:val="0"/>
    <w:pPr>
      <w:tabs>
        <w:tab w:val="right" w:leader="middleDot" w:pos="7936"/>
      </w:tabs>
      <w:spacing w:line="520" w:lineRule="exact"/>
    </w:pPr>
    <w:rPr>
      <w:rFonts w:eastAsia="文鼎CS大黑"/>
      <w:color w:val="000000"/>
      <w:sz w:val="32"/>
    </w:rPr>
  </w:style>
  <w:style w:type="paragraph" w:customStyle="1" w:styleId="34">
    <w:name w:val="封面-北京市煤气热力工程设计院有限公司"/>
    <w:basedOn w:val="1"/>
    <w:qFormat/>
    <w:uiPriority w:val="99"/>
    <w:pPr>
      <w:spacing w:after="0" w:line="240" w:lineRule="auto"/>
      <w:jc w:val="center"/>
    </w:pPr>
    <w:rPr>
      <w:rFonts w:ascii="Times New Roman" w:hAnsi="Times New Roman" w:eastAsia="黑体" w:cs="Times New Roman"/>
      <w:b/>
      <w:kern w:val="2"/>
      <w:sz w:val="32"/>
      <w:szCs w:val="24"/>
      <w:lang w:bidi="ar-SA"/>
    </w:rPr>
  </w:style>
  <w:style w:type="paragraph" w:customStyle="1" w:styleId="35">
    <w:name w:val="封面-工程咨询资格"/>
    <w:basedOn w:val="1"/>
    <w:uiPriority w:val="99"/>
    <w:pPr>
      <w:spacing w:after="0" w:line="240" w:lineRule="auto"/>
      <w:jc w:val="center"/>
    </w:pPr>
    <w:rPr>
      <w:rFonts w:ascii="Times New Roman" w:hAnsi="Times New Roman" w:eastAsia="黑体" w:cs="Times New Roman"/>
      <w:kern w:val="2"/>
      <w:szCs w:val="28"/>
      <w:lang w:bidi="ar-SA"/>
    </w:rPr>
  </w:style>
  <w:style w:type="character" w:customStyle="1" w:styleId="36">
    <w:name w:val="文档结构图 字符"/>
    <w:basedOn w:val="30"/>
    <w:link w:val="12"/>
    <w:semiHidden/>
    <w:uiPriority w:val="99"/>
    <w:rPr>
      <w:rFonts w:ascii="宋体" w:eastAsia="宋体"/>
      <w:kern w:val="0"/>
      <w:sz w:val="18"/>
      <w:szCs w:val="18"/>
      <w:lang w:eastAsia="en-US" w:bidi="en-US"/>
    </w:rPr>
  </w:style>
  <w:style w:type="character" w:customStyle="1" w:styleId="37">
    <w:name w:val="页眉 字符"/>
    <w:basedOn w:val="30"/>
    <w:link w:val="21"/>
    <w:qFormat/>
    <w:uiPriority w:val="99"/>
    <w:rPr>
      <w:kern w:val="0"/>
      <w:sz w:val="18"/>
      <w:szCs w:val="18"/>
      <w:lang w:eastAsia="en-US" w:bidi="en-US"/>
    </w:rPr>
  </w:style>
  <w:style w:type="character" w:customStyle="1" w:styleId="38">
    <w:name w:val="页脚 字符"/>
    <w:basedOn w:val="30"/>
    <w:link w:val="20"/>
    <w:uiPriority w:val="99"/>
    <w:rPr>
      <w:kern w:val="0"/>
      <w:sz w:val="18"/>
      <w:szCs w:val="18"/>
      <w:lang w:eastAsia="en-US" w:bidi="en-US"/>
    </w:rPr>
  </w:style>
  <w:style w:type="character" w:customStyle="1" w:styleId="39">
    <w:name w:val="标题 1 字符"/>
    <w:basedOn w:val="30"/>
    <w:link w:val="2"/>
    <w:qFormat/>
    <w:uiPriority w:val="9"/>
    <w:rPr>
      <w:b/>
      <w:bCs/>
      <w:kern w:val="44"/>
      <w:sz w:val="24"/>
      <w:szCs w:val="28"/>
      <w:lang w:bidi="en-US"/>
    </w:rPr>
  </w:style>
  <w:style w:type="character" w:customStyle="1" w:styleId="40">
    <w:name w:val="标题 2 字符"/>
    <w:basedOn w:val="30"/>
    <w:link w:val="3"/>
    <w:qFormat/>
    <w:uiPriority w:val="9"/>
    <w:rPr>
      <w:rFonts w:ascii="宋体" w:hAnsi="宋体" w:eastAsia="宋体" w:cstheme="majorBidi"/>
      <w:b/>
      <w:bCs/>
      <w:kern w:val="0"/>
      <w:sz w:val="24"/>
      <w:szCs w:val="28"/>
      <w:lang w:bidi="en-US"/>
    </w:rPr>
  </w:style>
  <w:style w:type="character" w:customStyle="1" w:styleId="41">
    <w:name w:val="标题 3 字符"/>
    <w:basedOn w:val="30"/>
    <w:link w:val="4"/>
    <w:qFormat/>
    <w:uiPriority w:val="9"/>
    <w:rPr>
      <w:rFonts w:ascii="宋体" w:hAnsi="宋体"/>
      <w:b/>
      <w:bCs/>
      <w:kern w:val="0"/>
      <w:szCs w:val="28"/>
      <w:lang w:bidi="en-US"/>
    </w:rPr>
  </w:style>
  <w:style w:type="character" w:customStyle="1" w:styleId="42">
    <w:name w:val="标题 4 字符"/>
    <w:basedOn w:val="30"/>
    <w:link w:val="5"/>
    <w:qFormat/>
    <w:uiPriority w:val="9"/>
    <w:rPr>
      <w:rFonts w:asciiTheme="majorHAnsi" w:hAnsiTheme="majorHAnsi" w:eastAsiaTheme="majorEastAsia" w:cstheme="majorBidi"/>
      <w:b/>
      <w:bCs/>
      <w:kern w:val="0"/>
      <w:sz w:val="28"/>
      <w:szCs w:val="28"/>
      <w:lang w:eastAsia="en-US" w:bidi="en-US"/>
    </w:rPr>
  </w:style>
  <w:style w:type="paragraph" w:customStyle="1" w:styleId="43">
    <w:name w:val="Char Char Char"/>
    <w:basedOn w:val="1"/>
    <w:qFormat/>
    <w:uiPriority w:val="0"/>
    <w:pPr>
      <w:widowControl w:val="0"/>
      <w:spacing w:after="0" w:line="240" w:lineRule="auto"/>
      <w:jc w:val="both"/>
    </w:pPr>
    <w:rPr>
      <w:rFonts w:ascii="Times New Roman" w:hAnsi="Times New Roman" w:eastAsia="宋体" w:cs="Times New Roman"/>
      <w:kern w:val="2"/>
      <w:szCs w:val="24"/>
      <w:lang w:bidi="ar-SA"/>
    </w:rPr>
  </w:style>
  <w:style w:type="paragraph" w:customStyle="1" w:styleId="44">
    <w:name w:val="Char Char Char1"/>
    <w:basedOn w:val="1"/>
    <w:qFormat/>
    <w:uiPriority w:val="0"/>
    <w:pPr>
      <w:widowControl w:val="0"/>
      <w:spacing w:after="0" w:line="240" w:lineRule="auto"/>
      <w:jc w:val="both"/>
    </w:pPr>
    <w:rPr>
      <w:rFonts w:ascii="Times New Roman" w:hAnsi="Times New Roman" w:eastAsia="宋体" w:cs="Times New Roman"/>
      <w:kern w:val="2"/>
      <w:szCs w:val="24"/>
      <w:lang w:bidi="ar-SA"/>
    </w:rPr>
  </w:style>
  <w:style w:type="character" w:customStyle="1" w:styleId="45">
    <w:name w:val="纯文本 字符"/>
    <w:basedOn w:val="30"/>
    <w:link w:val="17"/>
    <w:uiPriority w:val="0"/>
    <w:rPr>
      <w:rFonts w:ascii="宋体" w:hAnsi="Courier New"/>
      <w:kern w:val="0"/>
      <w:lang w:eastAsia="en-US" w:bidi="en-US"/>
    </w:rPr>
  </w:style>
  <w:style w:type="paragraph" w:customStyle="1" w:styleId="46">
    <w:name w:val="Default"/>
    <w:qFormat/>
    <w:uiPriority w:val="0"/>
    <w:pPr>
      <w:widowControl w:val="0"/>
      <w:autoSpaceDE w:val="0"/>
      <w:autoSpaceDN w:val="0"/>
      <w:adjustRightInd w:val="0"/>
      <w:spacing w:line="360" w:lineRule="auto"/>
      <w:jc w:val="both"/>
    </w:pPr>
    <w:rPr>
      <w:rFonts w:ascii="黑体" w:hAnsi="Times New Roman" w:eastAsia="黑体" w:cs="Times New Roman"/>
      <w:kern w:val="0"/>
      <w:sz w:val="20"/>
      <w:szCs w:val="20"/>
      <w:lang w:val="en-US" w:eastAsia="zh-CN" w:bidi="ar-SA"/>
    </w:rPr>
  </w:style>
  <w:style w:type="character" w:customStyle="1" w:styleId="47">
    <w:name w:val="正文文本缩进 字符"/>
    <w:basedOn w:val="30"/>
    <w:link w:val="14"/>
    <w:qFormat/>
    <w:uiPriority w:val="0"/>
    <w:rPr>
      <w:rFonts w:ascii="Times New Roman" w:hAnsi="Times New Roman" w:eastAsia="宋体" w:cs="Times New Roman"/>
      <w:szCs w:val="24"/>
    </w:rPr>
  </w:style>
  <w:style w:type="paragraph" w:customStyle="1" w:styleId="48">
    <w:name w:val="样式 标题 3标题 3 Char + 楷体_GB2312 加粗"/>
    <w:basedOn w:val="4"/>
    <w:link w:val="49"/>
    <w:qFormat/>
    <w:uiPriority w:val="0"/>
    <w:pPr>
      <w:keepNext w:val="0"/>
      <w:keepLines w:val="0"/>
      <w:widowControl w:val="0"/>
      <w:adjustRightInd w:val="0"/>
      <w:snapToGrid w:val="0"/>
      <w:spacing w:after="0" w:line="500" w:lineRule="exact"/>
    </w:pPr>
    <w:rPr>
      <w:rFonts w:ascii="楷体_GB2312" w:hAnsi="楷体_GB2312" w:eastAsia="楷体_GB2312" w:cs="Times New Roman"/>
      <w:b w:val="0"/>
      <w:kern w:val="2"/>
      <w:sz w:val="28"/>
      <w:lang w:bidi="ar-SA"/>
    </w:rPr>
  </w:style>
  <w:style w:type="character" w:customStyle="1" w:styleId="49">
    <w:name w:val="样式 标题 3标题 3 Char + 楷体_GB2312 加粗 Char"/>
    <w:basedOn w:val="30"/>
    <w:link w:val="48"/>
    <w:qFormat/>
    <w:uiPriority w:val="0"/>
    <w:rPr>
      <w:rFonts w:ascii="楷体_GB2312" w:hAnsi="楷体_GB2312" w:eastAsia="楷体_GB2312" w:cs="Times New Roman"/>
      <w:bCs/>
      <w:sz w:val="28"/>
      <w:szCs w:val="28"/>
    </w:rPr>
  </w:style>
  <w:style w:type="paragraph" w:styleId="50">
    <w:name w:val="List Paragraph"/>
    <w:basedOn w:val="1"/>
    <w:qFormat/>
    <w:uiPriority w:val="34"/>
    <w:pPr>
      <w:ind w:firstLine="420"/>
    </w:pPr>
  </w:style>
  <w:style w:type="character" w:customStyle="1" w:styleId="51">
    <w:name w:val="批注框文本 字符"/>
    <w:basedOn w:val="30"/>
    <w:link w:val="19"/>
    <w:semiHidden/>
    <w:qFormat/>
    <w:uiPriority w:val="99"/>
    <w:rPr>
      <w:kern w:val="0"/>
      <w:sz w:val="18"/>
      <w:szCs w:val="18"/>
      <w:lang w:eastAsia="en-US" w:bidi="en-US"/>
    </w:rPr>
  </w:style>
  <w:style w:type="character" w:customStyle="1" w:styleId="52">
    <w:name w:val="批注文字 字符"/>
    <w:basedOn w:val="30"/>
    <w:link w:val="13"/>
    <w:qFormat/>
    <w:uiPriority w:val="0"/>
    <w:rPr>
      <w:kern w:val="0"/>
      <w:sz w:val="22"/>
      <w:lang w:eastAsia="en-US" w:bidi="en-US"/>
    </w:rPr>
  </w:style>
  <w:style w:type="character" w:customStyle="1" w:styleId="53">
    <w:name w:val="批注主题 字符"/>
    <w:basedOn w:val="52"/>
    <w:link w:val="27"/>
    <w:semiHidden/>
    <w:uiPriority w:val="99"/>
    <w:rPr>
      <w:b/>
      <w:bCs/>
      <w:kern w:val="0"/>
      <w:sz w:val="22"/>
      <w:lang w:eastAsia="en-US" w:bidi="en-US"/>
    </w:rPr>
  </w:style>
  <w:style w:type="character" w:customStyle="1" w:styleId="54">
    <w:name w:val="apple-converted-space"/>
    <w:basedOn w:val="30"/>
    <w:uiPriority w:val="0"/>
  </w:style>
  <w:style w:type="character" w:customStyle="1" w:styleId="55">
    <w:name w:val="标题 5 字符"/>
    <w:basedOn w:val="30"/>
    <w:link w:val="6"/>
    <w:semiHidden/>
    <w:uiPriority w:val="9"/>
    <w:rPr>
      <w:b/>
      <w:bCs/>
      <w:kern w:val="0"/>
      <w:sz w:val="28"/>
      <w:szCs w:val="28"/>
      <w:lang w:eastAsia="en-US" w:bidi="en-US"/>
    </w:rPr>
  </w:style>
  <w:style w:type="character" w:customStyle="1" w:styleId="56">
    <w:name w:val="标题 6 字符"/>
    <w:basedOn w:val="30"/>
    <w:link w:val="7"/>
    <w:semiHidden/>
    <w:qFormat/>
    <w:uiPriority w:val="9"/>
    <w:rPr>
      <w:rFonts w:asciiTheme="majorHAnsi" w:hAnsiTheme="majorHAnsi" w:eastAsiaTheme="majorEastAsia" w:cstheme="majorBidi"/>
      <w:b/>
      <w:bCs/>
      <w:kern w:val="0"/>
      <w:sz w:val="24"/>
      <w:szCs w:val="24"/>
      <w:lang w:eastAsia="en-US" w:bidi="en-US"/>
    </w:rPr>
  </w:style>
  <w:style w:type="character" w:customStyle="1" w:styleId="57">
    <w:name w:val="标题 7 字符"/>
    <w:basedOn w:val="30"/>
    <w:link w:val="8"/>
    <w:semiHidden/>
    <w:uiPriority w:val="9"/>
    <w:rPr>
      <w:b/>
      <w:bCs/>
      <w:kern w:val="0"/>
      <w:sz w:val="24"/>
      <w:szCs w:val="24"/>
      <w:lang w:eastAsia="en-US" w:bidi="en-US"/>
    </w:rPr>
  </w:style>
  <w:style w:type="character" w:customStyle="1" w:styleId="58">
    <w:name w:val="标题 8 字符"/>
    <w:basedOn w:val="30"/>
    <w:link w:val="9"/>
    <w:semiHidden/>
    <w:qFormat/>
    <w:uiPriority w:val="9"/>
    <w:rPr>
      <w:rFonts w:asciiTheme="majorHAnsi" w:hAnsiTheme="majorHAnsi" w:eastAsiaTheme="majorEastAsia" w:cstheme="majorBidi"/>
      <w:kern w:val="0"/>
      <w:sz w:val="24"/>
      <w:szCs w:val="24"/>
      <w:lang w:eastAsia="en-US" w:bidi="en-US"/>
    </w:rPr>
  </w:style>
  <w:style w:type="character" w:customStyle="1" w:styleId="59">
    <w:name w:val="标题 9 字符"/>
    <w:basedOn w:val="30"/>
    <w:link w:val="10"/>
    <w:semiHidden/>
    <w:uiPriority w:val="9"/>
    <w:rPr>
      <w:rFonts w:asciiTheme="majorHAnsi" w:hAnsiTheme="majorHAnsi" w:eastAsiaTheme="majorEastAsia" w:cstheme="majorBidi"/>
      <w:kern w:val="0"/>
      <w:szCs w:val="21"/>
      <w:lang w:eastAsia="en-US" w:bidi="en-US"/>
    </w:rPr>
  </w:style>
  <w:style w:type="paragraph" w:styleId="60">
    <w:name w:val="No Spacing"/>
    <w:qFormat/>
    <w:uiPriority w:val="1"/>
    <w:pPr>
      <w:ind w:firstLine="480" w:firstLineChars="200"/>
    </w:pPr>
    <w:rPr>
      <w:rFonts w:asciiTheme="minorHAnsi" w:hAnsiTheme="minorHAnsi" w:eastAsiaTheme="minorEastAsia" w:cstheme="minorBidi"/>
      <w:kern w:val="0"/>
      <w:sz w:val="24"/>
      <w:szCs w:val="22"/>
      <w:lang w:val="en-US" w:eastAsia="zh-CN" w:bidi="en-US"/>
    </w:rPr>
  </w:style>
  <w:style w:type="character" w:customStyle="1" w:styleId="61">
    <w:name w:val="Unresolved Mention"/>
    <w:basedOn w:val="30"/>
    <w:semiHidden/>
    <w:unhideWhenUsed/>
    <w:qFormat/>
    <w:uiPriority w:val="99"/>
    <w:rPr>
      <w:color w:val="605E5C"/>
      <w:shd w:val="clear" w:color="auto" w:fill="E1DFDD"/>
    </w:rPr>
  </w:style>
  <w:style w:type="paragraph" w:customStyle="1" w:styleId="62">
    <w:name w:val="TOC Heading"/>
    <w:basedOn w:val="2"/>
    <w:next w:val="1"/>
    <w:unhideWhenUsed/>
    <w:qFormat/>
    <w:uiPriority w:val="39"/>
    <w:pPr>
      <w:numPr>
        <w:numId w:val="0"/>
      </w:numPr>
      <w:spacing w:before="240" w:beforeLines="0" w:after="0" w:afterLines="0" w:line="259" w:lineRule="auto"/>
      <w:outlineLvl w:val="9"/>
    </w:pPr>
    <w:rPr>
      <w:rFonts w:asciiTheme="majorHAnsi" w:hAnsiTheme="majorHAnsi" w:eastAsiaTheme="majorEastAsia" w:cstheme="majorBidi"/>
      <w:b w:val="0"/>
      <w:bCs w:val="0"/>
      <w:color w:val="376092" w:themeColor="accent1" w:themeShade="BF"/>
      <w:kern w:val="0"/>
      <w:sz w:val="32"/>
      <w:szCs w:val="32"/>
      <w:lang w:bidi="ar-SA"/>
    </w:rPr>
  </w:style>
  <w:style w:type="paragraph" w:customStyle="1" w:styleId="63">
    <w:name w:val="Revision"/>
    <w:hidden/>
    <w:semiHidden/>
    <w:uiPriority w:val="99"/>
    <w:rPr>
      <w:rFonts w:asciiTheme="minorHAnsi" w:hAnsiTheme="minorHAnsi" w:eastAsiaTheme="minorEastAsia" w:cstheme="minorBidi"/>
      <w:kern w:val="0"/>
      <w:sz w:val="21"/>
      <w:szCs w:val="22"/>
      <w:lang w:val="en-US" w:eastAsia="zh-CN"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9F93-AA27-44E1-87FB-3E780B141683}">
  <ds:schemaRefs/>
</ds:datastoreItem>
</file>

<file path=docProps/app.xml><?xml version="1.0" encoding="utf-8"?>
<Properties xmlns="http://schemas.openxmlformats.org/officeDocument/2006/extended-properties" xmlns:vt="http://schemas.openxmlformats.org/officeDocument/2006/docPropsVTypes">
  <Template>Normal</Template>
  <Pages>23</Pages>
  <Words>13067</Words>
  <Characters>13750</Characters>
  <Lines>120</Lines>
  <Paragraphs>33</Paragraphs>
  <TotalTime>2</TotalTime>
  <ScaleCrop>false</ScaleCrop>
  <LinksUpToDate>false</LinksUpToDate>
  <CharactersWithSpaces>13902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2022-09-06T01:57:00Z</dcterms:created>
  <dc:creator>孙健</dc:creator>
  <cp:lastModifiedBy>L</cp:lastModifiedBy>
  <cp:lastPrinted>2015-12-04T06:46:00Z</cp:lastPrinted>
  <dcterms:modified xsi:type="dcterms:W3CDTF">2022-11-18T01:03:31Z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AFE457F218C34C038C7DF08F8FC76B0A</vt:lpwstr>
  </property>
</Properties>
</file>