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陕西燃气集团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有限公司</w:t>
      </w:r>
    </w:p>
    <w:p>
      <w:pPr>
        <w:pStyle w:val="5"/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u w:val="none"/>
          <w:lang w:val="en-US" w:eastAsia="zh-CN"/>
        </w:rPr>
        <w:t>外检测设备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邀请函回执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480" w:firstLineChars="200"/>
        <w:rPr>
          <w:rFonts w:hint="eastAsia" w:ascii="宋体" w:hAnsi="宋体" w:eastAsia="宋体" w:cs="宋体"/>
          <w:sz w:val="24"/>
        </w:rPr>
      </w:pPr>
    </w:p>
    <w:p>
      <w:pPr>
        <w:pStyle w:val="5"/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我公司同意并接受该项目邀请函的内容，参与贵公司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杂散电流仪、直流电压梯度及密间隔管地电位测量仪竞争性谈判采购 </w:t>
      </w:r>
      <w:r>
        <w:rPr>
          <w:rFonts w:hint="eastAsia" w:ascii="宋体" w:hAnsi="宋体" w:eastAsia="宋体" w:cs="宋体"/>
          <w:kern w:val="2"/>
          <w:sz w:val="28"/>
          <w:szCs w:val="28"/>
        </w:rPr>
        <w:t>的洽谈。我公司将安排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，传真号码为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 xml:space="preserve"> 。我们将按贵公司要求提交相应文件，对于洽谈期间的部分往来文件我们接受以电邮/传真方式进行传递。</w:t>
      </w: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textAlignment w:val="bottom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textAlignment w:val="bottom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4200" w:firstLineChars="1500"/>
        <w:jc w:val="both"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洽谈单位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both"/>
        <w:textAlignment w:val="bottom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4200" w:firstLineChars="1500"/>
        <w:jc w:val="both"/>
        <w:textAlignment w:val="bottom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日    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28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0AAA9FC-4F3B-4F8A-BAE0-A5A599C8DEE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0A0B548-D621-4CF4-A26B-F73DB34AB39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OGY3NjFmYTYxZDI3YzdhYzkwNWEzMmQ3ODhhZmUifQ=="/>
  </w:docVars>
  <w:rsids>
    <w:rsidRoot w:val="03F844A5"/>
    <w:rsid w:val="03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customStyle="1" w:styleId="5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6">
    <w:name w:val="È±Ê¡ÎÄ±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2022-11-14T08:18:00Z</dcterms:created>
  <dc:creator>Administrator</dc:creator>
  <cp:lastModifiedBy>Administrator</cp:lastModifiedBy>
  <dcterms:modified xsi:type="dcterms:W3CDTF">2022-11-14T08:20:03Z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D89968037DF2484595FAB9EEE3AAC108</vt:lpwstr>
  </property>
</Properties>
</file>